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7A83E0" w14:textId="77777777" w:rsidR="000B4285" w:rsidRDefault="000B4285" w:rsidP="000B4285">
      <w:pPr>
        <w:pStyle w:val="Bulleted1"/>
        <w:rPr>
          <w:rFonts w:ascii="Arial" w:hAnsi="Arial" w:cs="Arial"/>
          <w:szCs w:val="24"/>
          <w:lang w:val="fr-BE"/>
        </w:rPr>
      </w:pPr>
      <w:r w:rsidRPr="000B4285">
        <w:rPr>
          <w:rFonts w:ascii="Arial" w:hAnsi="Arial" w:cs="Arial"/>
          <w:szCs w:val="24"/>
          <w:lang w:val="fr-BE"/>
        </w:rPr>
        <w:t>Elément de montage, entièrement fermé et soudé avec des profilés thermolaqués bleus, à section fermée, 40x40 mm : hauteur 112 cm, conformément à NBN EN 33:2011, adapté aux cuvettes de WC suspendues d'une longueur maximale de 70 cm</w:t>
      </w:r>
    </w:p>
    <w:p w14:paraId="00ACDDE4" w14:textId="77777777" w:rsidR="000B4285" w:rsidRPr="000B4285" w:rsidRDefault="000B4285" w:rsidP="000B4285">
      <w:pPr>
        <w:pStyle w:val="Bulleted1"/>
        <w:rPr>
          <w:rFonts w:ascii="Arial" w:hAnsi="Arial" w:cs="Arial"/>
          <w:szCs w:val="24"/>
          <w:lang w:val="fr-BE"/>
        </w:rPr>
      </w:pPr>
      <w:r w:rsidRPr="000B4285">
        <w:rPr>
          <w:rFonts w:ascii="Arial" w:hAnsi="Arial" w:cs="Arial"/>
          <w:szCs w:val="24"/>
          <w:lang w:val="fr-BE"/>
        </w:rPr>
        <w:t>Les 2 fixations murales métalliques, M10, garantissent que le cadre est adapté aux cuvettes de WC suspendues supportant une charge statique maximale de 400 kg selon NBN EN 997.</w:t>
      </w:r>
    </w:p>
    <w:p w14:paraId="457A8E72" w14:textId="2E37603A" w:rsidR="000B4285" w:rsidRPr="000B4285" w:rsidRDefault="000B4285" w:rsidP="000B4285">
      <w:pPr>
        <w:pStyle w:val="Bulleted1"/>
        <w:rPr>
          <w:rFonts w:ascii="Arial" w:hAnsi="Arial" w:cs="Arial"/>
          <w:szCs w:val="24"/>
          <w:lang w:val="fr-BE"/>
        </w:rPr>
      </w:pPr>
      <w:r w:rsidRPr="000B4285">
        <w:rPr>
          <w:rFonts w:ascii="Arial" w:hAnsi="Arial" w:cs="Arial"/>
          <w:szCs w:val="24"/>
          <w:lang w:val="fr-BE"/>
        </w:rPr>
        <w:t>Le réservoir de chasse à encastrer en PE est soufflé d’une seule pièce, certifié par Belgaqua, dans lequel l'instabilité et la déformation sont évitées par la conception spécifique du réservoir, sans ajout de pièces supplémentaires et sa fixation sans vis dans l'élément de montage</w:t>
      </w:r>
      <w:r>
        <w:rPr>
          <w:rFonts w:ascii="Arial" w:hAnsi="Arial" w:cs="Arial"/>
          <w:szCs w:val="24"/>
          <w:lang w:val="fr-BE"/>
        </w:rPr>
        <w:t>.</w:t>
      </w:r>
    </w:p>
    <w:p w14:paraId="2F6282A3" w14:textId="77777777" w:rsidR="000B4285" w:rsidRPr="000B4285" w:rsidRDefault="000B4285" w:rsidP="000B4285">
      <w:pPr>
        <w:pStyle w:val="Bulleted1"/>
        <w:rPr>
          <w:rFonts w:ascii="Arial" w:hAnsi="Arial" w:cs="Arial"/>
          <w:szCs w:val="24"/>
          <w:lang w:val="fr-BE"/>
        </w:rPr>
      </w:pPr>
      <w:r w:rsidRPr="000B4285">
        <w:rPr>
          <w:rFonts w:ascii="Arial" w:hAnsi="Arial" w:cs="Arial"/>
          <w:szCs w:val="24"/>
          <w:lang w:val="fr-BE"/>
        </w:rPr>
        <w:t>Le réservoir de chasse est pourvu d'une protection gros-œuvre fermée, rigide et nervurée, en matière synthétique dur (SB) et à l’extérieur d’une isolation externe contre la condensation en EPS, réalisée en une seule pièce.</w:t>
      </w:r>
    </w:p>
    <w:p w14:paraId="3CC5FB61" w14:textId="77777777" w:rsidR="000B4285" w:rsidRPr="000B4285" w:rsidRDefault="000B4285" w:rsidP="000B4285">
      <w:pPr>
        <w:pStyle w:val="Bulleted1"/>
        <w:rPr>
          <w:rFonts w:ascii="Arial" w:hAnsi="Arial" w:cs="Arial"/>
          <w:szCs w:val="24"/>
          <w:lang w:val="fr-BE"/>
        </w:rPr>
      </w:pPr>
      <w:r w:rsidRPr="000B4285">
        <w:rPr>
          <w:rFonts w:ascii="Arial" w:hAnsi="Arial" w:cs="Arial"/>
          <w:szCs w:val="24"/>
          <w:lang w:val="fr-BE"/>
        </w:rPr>
        <w:t>Le réservoir de chasse a un coude de rinçage en PE (ø56 mm x ø45 mm) qui est soudé d’usine, par soudure au miroir et solidement ancré dans une encoche du cadre par une languette.</w:t>
      </w:r>
    </w:p>
    <w:p w14:paraId="52A81D85" w14:textId="77777777" w:rsidR="000B4285" w:rsidRPr="000B4285" w:rsidRDefault="000B4285" w:rsidP="000B4285">
      <w:pPr>
        <w:pStyle w:val="Bulleted1"/>
        <w:rPr>
          <w:rFonts w:ascii="Arial" w:hAnsi="Arial" w:cs="Arial"/>
          <w:szCs w:val="24"/>
          <w:lang w:val="fr-BE"/>
        </w:rPr>
      </w:pPr>
      <w:r w:rsidRPr="000B4285">
        <w:rPr>
          <w:rFonts w:ascii="Arial" w:hAnsi="Arial" w:cs="Arial"/>
          <w:szCs w:val="24"/>
          <w:lang w:val="fr-BE"/>
        </w:rPr>
        <w:t>La maintenance du réservoir de chasse à encastrer, dont les pièces de rechange restent disponibles pendant au moins 50 ans, s'effectue sans outillage, tout comme l'installation et (selon l’épaisseur de la finition) le raccourcissement de la protection gros-œuvre.</w:t>
      </w:r>
    </w:p>
    <w:p w14:paraId="6D17DEEA" w14:textId="77777777" w:rsidR="000B4285" w:rsidRPr="000B4285" w:rsidRDefault="000B4285" w:rsidP="000B4285">
      <w:pPr>
        <w:pStyle w:val="Bulleted1"/>
        <w:rPr>
          <w:rFonts w:ascii="Arial" w:hAnsi="Arial" w:cs="Arial"/>
          <w:szCs w:val="24"/>
          <w:lang w:val="fr-BE"/>
        </w:rPr>
      </w:pPr>
      <w:r w:rsidRPr="000B4285">
        <w:rPr>
          <w:rFonts w:ascii="Arial" w:hAnsi="Arial" w:cs="Arial"/>
          <w:szCs w:val="24"/>
          <w:lang w:val="fr-BE"/>
        </w:rPr>
        <w:t>La cloche, encliquetée dans un bassin de cloche qui est enfoncé dans le réservoir par un joint de profil conique et équipée d'un modérateur de débit à 5 réglages, offre la possibilité de régler le volume de chasse de la grande et de la petite chasse respectivement de 4 à 7,5 litres et de 2 à 4 litres, sans modifier le niveau d'eau du réservoir.</w:t>
      </w:r>
    </w:p>
    <w:p w14:paraId="24520F38" w14:textId="77777777" w:rsidR="000B4285" w:rsidRPr="000B4285" w:rsidRDefault="000B4285" w:rsidP="000B4285">
      <w:pPr>
        <w:pStyle w:val="Bulleted1"/>
        <w:rPr>
          <w:rFonts w:ascii="Arial" w:hAnsi="Arial" w:cs="Arial"/>
          <w:szCs w:val="24"/>
          <w:lang w:val="fr-FR"/>
        </w:rPr>
      </w:pPr>
      <w:r w:rsidRPr="000B4285">
        <w:rPr>
          <w:rFonts w:ascii="Arial" w:hAnsi="Arial" w:cs="Arial"/>
          <w:szCs w:val="24"/>
          <w:lang w:val="fr-BE"/>
        </w:rPr>
        <w:t xml:space="preserve">Le robinet </w:t>
      </w:r>
      <w:r w:rsidRPr="000B4285">
        <w:rPr>
          <w:rFonts w:ascii="Arial" w:hAnsi="Arial" w:cs="Arial"/>
          <w:szCs w:val="24"/>
          <w:lang w:val="fr-FR"/>
        </w:rPr>
        <w:t>flotteur en matière synthétique fonctionne sous une pression entre 0,1 et 10 bars</w:t>
      </w:r>
    </w:p>
    <w:p w14:paraId="7B1E9049" w14:textId="77777777" w:rsidR="000B4285" w:rsidRPr="000B4285" w:rsidRDefault="000B4285" w:rsidP="000B4285">
      <w:pPr>
        <w:pStyle w:val="Bulleted2"/>
        <w:rPr>
          <w:rFonts w:ascii="Arial" w:hAnsi="Arial" w:cs="Arial"/>
          <w:szCs w:val="24"/>
          <w:lang w:val="fr-FR"/>
        </w:rPr>
      </w:pPr>
      <w:r w:rsidRPr="000B4285">
        <w:rPr>
          <w:rFonts w:ascii="Arial" w:hAnsi="Arial" w:cs="Arial"/>
          <w:szCs w:val="24"/>
          <w:lang w:val="fr-FR"/>
        </w:rPr>
        <w:t>grâce à sa fermeture progressive, le robinet flotteur assure un remplissage rapide et très silencieux du réservoir (7 dB(A) sous une pression de 3 bars)</w:t>
      </w:r>
    </w:p>
    <w:p w14:paraId="5E924285" w14:textId="77777777" w:rsidR="000B4285" w:rsidRPr="000B4285" w:rsidRDefault="000B4285" w:rsidP="000B4285">
      <w:pPr>
        <w:pStyle w:val="Bulleted2"/>
        <w:rPr>
          <w:rFonts w:ascii="Arial" w:hAnsi="Arial" w:cs="Arial"/>
          <w:szCs w:val="24"/>
          <w:lang w:val="fr-FR"/>
        </w:rPr>
      </w:pPr>
      <w:r w:rsidRPr="000B4285">
        <w:rPr>
          <w:rFonts w:ascii="Arial" w:hAnsi="Arial" w:cs="Arial"/>
          <w:szCs w:val="24"/>
          <w:lang w:val="fr-FR"/>
        </w:rPr>
        <w:t>il est fixé sur la paroi arrière du réservoir pour lui assurer une stabilité suffisante lors du remplissage</w:t>
      </w:r>
    </w:p>
    <w:p w14:paraId="087750FE" w14:textId="77777777" w:rsidR="000B4285" w:rsidRPr="000B4285" w:rsidRDefault="000B4285" w:rsidP="000B4285">
      <w:pPr>
        <w:pStyle w:val="Bulleted1"/>
        <w:rPr>
          <w:rFonts w:ascii="Arial" w:hAnsi="Arial" w:cs="Arial"/>
          <w:szCs w:val="24"/>
          <w:lang w:val="fr-BE"/>
        </w:rPr>
      </w:pPr>
      <w:r w:rsidRPr="000B4285">
        <w:rPr>
          <w:rFonts w:ascii="Arial" w:hAnsi="Arial" w:cs="Arial"/>
          <w:szCs w:val="24"/>
          <w:lang w:val="fr-BE"/>
        </w:rPr>
        <w:t>Le mécanisme de transmission entre la plaque de commande et la cloche est une pièce séparée qui fonctionne sans ressorts et indépendamment de la plaque de protection</w:t>
      </w:r>
    </w:p>
    <w:p w14:paraId="00A8ECA2" w14:textId="77777777" w:rsidR="000B4285" w:rsidRPr="000B4285" w:rsidRDefault="000B4285" w:rsidP="000B4285">
      <w:pPr>
        <w:pStyle w:val="Bulleted1"/>
        <w:rPr>
          <w:rFonts w:ascii="Arial" w:hAnsi="Arial" w:cs="Arial"/>
          <w:szCs w:val="24"/>
          <w:lang w:val="fr-BE"/>
        </w:rPr>
      </w:pPr>
      <w:r w:rsidRPr="000B4285">
        <w:rPr>
          <w:rFonts w:ascii="Arial" w:hAnsi="Arial" w:cs="Arial"/>
          <w:szCs w:val="24"/>
          <w:lang w:val="fr-BE"/>
        </w:rPr>
        <w:t>Le corps du robinet d’arrêt, muni d'une butée pour empêcher sa rotation, est monté sur le réservoir à l’aide d’un contre-écrou.</w:t>
      </w:r>
    </w:p>
    <w:p w14:paraId="05C5596E" w14:textId="76C7FCFF" w:rsidR="00227A71" w:rsidRPr="00227A71" w:rsidRDefault="00227A71" w:rsidP="00227A71">
      <w:pPr>
        <w:pStyle w:val="Heading1"/>
        <w:numPr>
          <w:ilvl w:val="0"/>
          <w:numId w:val="28"/>
        </w:numPr>
        <w:rPr>
          <w:rFonts w:ascii="Arial" w:hAnsi="Arial" w:cs="Arial"/>
          <w:b/>
          <w:bCs/>
        </w:rPr>
      </w:pPr>
      <w:proofErr w:type="spellStart"/>
      <w:r>
        <w:rPr>
          <w:rFonts w:ascii="Arial" w:hAnsi="Arial" w:cs="Arial"/>
          <w:b/>
          <w:bCs/>
        </w:rPr>
        <w:t>Dimensions</w:t>
      </w:r>
      <w:proofErr w:type="spellEnd"/>
    </w:p>
    <w:p w14:paraId="05F43C98" w14:textId="77777777" w:rsidR="00227A71" w:rsidRPr="00227A71" w:rsidRDefault="00227A71" w:rsidP="00227A71"/>
    <w:tbl>
      <w:tblPr>
        <w:tblW w:w="0" w:type="auto"/>
        <w:tblInd w:w="397" w:type="dxa"/>
        <w:tblLayout w:type="fixed"/>
        <w:tblCellMar>
          <w:left w:w="0" w:type="dxa"/>
          <w:right w:w="0" w:type="dxa"/>
        </w:tblCellMar>
        <w:tblLook w:val="0000" w:firstRow="0" w:lastRow="0" w:firstColumn="0" w:lastColumn="0" w:noHBand="0" w:noVBand="0"/>
      </w:tblPr>
      <w:tblGrid>
        <w:gridCol w:w="1441"/>
        <w:gridCol w:w="1140"/>
        <w:gridCol w:w="85"/>
        <w:gridCol w:w="142"/>
        <w:gridCol w:w="142"/>
        <w:gridCol w:w="454"/>
      </w:tblGrid>
      <w:tr w:rsidR="0020639C" w:rsidRPr="00F86A6E" w14:paraId="4FE72572" w14:textId="77777777" w:rsidTr="003C7987">
        <w:tc>
          <w:tcPr>
            <w:tcW w:w="1441" w:type="dxa"/>
          </w:tcPr>
          <w:p w14:paraId="2DF858B7" w14:textId="77777777" w:rsidR="0020639C" w:rsidRPr="00F86A6E" w:rsidRDefault="003C7987" w:rsidP="00157D48">
            <w:pPr>
              <w:rPr>
                <w:rFonts w:ascii="Arial" w:hAnsi="Arial" w:cs="Arial"/>
              </w:rPr>
            </w:pPr>
            <w:r>
              <w:rPr>
                <w:rFonts w:ascii="Arial" w:hAnsi="Arial" w:cs="Arial"/>
              </w:rPr>
              <w:t>l</w:t>
            </w:r>
            <w:r w:rsidR="00EC064D" w:rsidRPr="00F86A6E">
              <w:rPr>
                <w:rFonts w:ascii="Arial" w:hAnsi="Arial" w:cs="Arial"/>
              </w:rPr>
              <w:t>argeur</w:t>
            </w:r>
            <w:r>
              <w:rPr>
                <w:rFonts w:ascii="Arial" w:hAnsi="Arial" w:cs="Arial"/>
              </w:rPr>
              <w:t xml:space="preserve"> </w:t>
            </w:r>
            <w:r w:rsidR="0020639C" w:rsidRPr="00F86A6E">
              <w:rPr>
                <w:rFonts w:ascii="Arial" w:hAnsi="Arial" w:cs="Arial"/>
              </w:rPr>
              <w:t>:</w:t>
            </w:r>
          </w:p>
        </w:tc>
        <w:tc>
          <w:tcPr>
            <w:tcW w:w="1140" w:type="dxa"/>
          </w:tcPr>
          <w:p w14:paraId="2B702C57" w14:textId="77777777" w:rsidR="0020639C" w:rsidRPr="00F86A6E" w:rsidRDefault="006D7C06" w:rsidP="00157D48">
            <w:pPr>
              <w:jc w:val="right"/>
              <w:rPr>
                <w:rFonts w:ascii="Arial" w:hAnsi="Arial" w:cs="Arial"/>
              </w:rPr>
            </w:pPr>
            <w:r w:rsidRPr="00F86A6E">
              <w:rPr>
                <w:rFonts w:ascii="Arial" w:hAnsi="Arial" w:cs="Arial"/>
              </w:rPr>
              <w:t>5</w:t>
            </w:r>
            <w:r w:rsidR="00A220AA" w:rsidRPr="00F86A6E">
              <w:rPr>
                <w:rFonts w:ascii="Arial" w:hAnsi="Arial" w:cs="Arial"/>
              </w:rPr>
              <w:t>0</w:t>
            </w:r>
          </w:p>
        </w:tc>
        <w:tc>
          <w:tcPr>
            <w:tcW w:w="85" w:type="dxa"/>
          </w:tcPr>
          <w:p w14:paraId="0961C081" w14:textId="77777777" w:rsidR="0020639C" w:rsidRPr="00F86A6E" w:rsidRDefault="0020639C" w:rsidP="00157D48">
            <w:pPr>
              <w:rPr>
                <w:rFonts w:ascii="Arial" w:hAnsi="Arial" w:cs="Arial"/>
              </w:rPr>
            </w:pPr>
          </w:p>
        </w:tc>
        <w:tc>
          <w:tcPr>
            <w:tcW w:w="142" w:type="dxa"/>
          </w:tcPr>
          <w:p w14:paraId="0622BF80" w14:textId="77777777" w:rsidR="0020639C" w:rsidRPr="00F86A6E" w:rsidRDefault="0020639C" w:rsidP="00157D48">
            <w:pPr>
              <w:rPr>
                <w:rFonts w:ascii="Arial" w:hAnsi="Arial" w:cs="Arial"/>
              </w:rPr>
            </w:pPr>
          </w:p>
        </w:tc>
        <w:tc>
          <w:tcPr>
            <w:tcW w:w="142" w:type="dxa"/>
          </w:tcPr>
          <w:p w14:paraId="7E195289" w14:textId="77777777" w:rsidR="0020639C" w:rsidRPr="00F86A6E" w:rsidRDefault="0020639C" w:rsidP="00157D48">
            <w:pPr>
              <w:rPr>
                <w:rFonts w:ascii="Arial" w:hAnsi="Arial" w:cs="Arial"/>
              </w:rPr>
            </w:pPr>
          </w:p>
        </w:tc>
        <w:tc>
          <w:tcPr>
            <w:tcW w:w="454" w:type="dxa"/>
          </w:tcPr>
          <w:p w14:paraId="2C804516" w14:textId="77777777" w:rsidR="0020639C" w:rsidRPr="00F86A6E" w:rsidRDefault="0020639C" w:rsidP="00157D48">
            <w:pPr>
              <w:rPr>
                <w:rFonts w:ascii="Arial" w:hAnsi="Arial" w:cs="Arial"/>
              </w:rPr>
            </w:pPr>
            <w:r w:rsidRPr="00F86A6E">
              <w:rPr>
                <w:rFonts w:ascii="Arial" w:hAnsi="Arial" w:cs="Arial"/>
              </w:rPr>
              <w:t>cm</w:t>
            </w:r>
          </w:p>
        </w:tc>
      </w:tr>
      <w:tr w:rsidR="0020639C" w:rsidRPr="00F86A6E" w14:paraId="49BF8916" w14:textId="77777777" w:rsidTr="003C7987">
        <w:tc>
          <w:tcPr>
            <w:tcW w:w="1441" w:type="dxa"/>
          </w:tcPr>
          <w:p w14:paraId="7194790D" w14:textId="77777777" w:rsidR="0020639C" w:rsidRPr="00F86A6E" w:rsidRDefault="003C7987" w:rsidP="00157D48">
            <w:pPr>
              <w:rPr>
                <w:rFonts w:ascii="Arial" w:hAnsi="Arial" w:cs="Arial"/>
              </w:rPr>
            </w:pPr>
            <w:r>
              <w:rPr>
                <w:rFonts w:ascii="Arial" w:hAnsi="Arial" w:cs="Arial"/>
              </w:rPr>
              <w:t>h</w:t>
            </w:r>
            <w:r w:rsidR="00EC064D" w:rsidRPr="00F86A6E">
              <w:rPr>
                <w:rFonts w:ascii="Arial" w:hAnsi="Arial" w:cs="Arial"/>
              </w:rPr>
              <w:t>auteur</w:t>
            </w:r>
            <w:r>
              <w:rPr>
                <w:rFonts w:ascii="Arial" w:hAnsi="Arial" w:cs="Arial"/>
              </w:rPr>
              <w:t xml:space="preserve"> </w:t>
            </w:r>
            <w:r w:rsidR="0020639C" w:rsidRPr="00F86A6E">
              <w:rPr>
                <w:rFonts w:ascii="Arial" w:hAnsi="Arial" w:cs="Arial"/>
              </w:rPr>
              <w:t>:</w:t>
            </w:r>
          </w:p>
        </w:tc>
        <w:tc>
          <w:tcPr>
            <w:tcW w:w="1140" w:type="dxa"/>
          </w:tcPr>
          <w:p w14:paraId="67F4E47A" w14:textId="77777777" w:rsidR="0020639C" w:rsidRPr="00F86A6E" w:rsidRDefault="0020639C" w:rsidP="00157D48">
            <w:pPr>
              <w:jc w:val="right"/>
              <w:rPr>
                <w:rFonts w:ascii="Arial" w:hAnsi="Arial" w:cs="Arial"/>
              </w:rPr>
            </w:pPr>
            <w:r w:rsidRPr="00F86A6E">
              <w:rPr>
                <w:rFonts w:ascii="Arial" w:hAnsi="Arial" w:cs="Arial"/>
              </w:rPr>
              <w:t xml:space="preserve">112 </w:t>
            </w:r>
          </w:p>
        </w:tc>
        <w:tc>
          <w:tcPr>
            <w:tcW w:w="85" w:type="dxa"/>
          </w:tcPr>
          <w:p w14:paraId="38EE06CB" w14:textId="77777777" w:rsidR="0020639C" w:rsidRPr="00F86A6E" w:rsidRDefault="0020639C" w:rsidP="00157D48">
            <w:pPr>
              <w:rPr>
                <w:rFonts w:ascii="Arial" w:hAnsi="Arial" w:cs="Arial"/>
              </w:rPr>
            </w:pPr>
          </w:p>
        </w:tc>
        <w:tc>
          <w:tcPr>
            <w:tcW w:w="142" w:type="dxa"/>
          </w:tcPr>
          <w:p w14:paraId="1E8777DC" w14:textId="77777777" w:rsidR="0020639C" w:rsidRPr="00F86A6E" w:rsidRDefault="0020639C" w:rsidP="00157D48">
            <w:pPr>
              <w:rPr>
                <w:rFonts w:ascii="Arial" w:hAnsi="Arial" w:cs="Arial"/>
              </w:rPr>
            </w:pPr>
          </w:p>
        </w:tc>
        <w:tc>
          <w:tcPr>
            <w:tcW w:w="142" w:type="dxa"/>
          </w:tcPr>
          <w:p w14:paraId="4E0DEBCB" w14:textId="77777777" w:rsidR="0020639C" w:rsidRPr="00F86A6E" w:rsidRDefault="0020639C" w:rsidP="00157D48">
            <w:pPr>
              <w:rPr>
                <w:rFonts w:ascii="Arial" w:hAnsi="Arial" w:cs="Arial"/>
              </w:rPr>
            </w:pPr>
          </w:p>
        </w:tc>
        <w:tc>
          <w:tcPr>
            <w:tcW w:w="454" w:type="dxa"/>
          </w:tcPr>
          <w:p w14:paraId="071B9F6B" w14:textId="77777777" w:rsidR="0020639C" w:rsidRPr="00F86A6E" w:rsidRDefault="0020639C" w:rsidP="00157D48">
            <w:pPr>
              <w:rPr>
                <w:rFonts w:ascii="Arial" w:hAnsi="Arial" w:cs="Arial"/>
              </w:rPr>
            </w:pPr>
            <w:r w:rsidRPr="00F86A6E">
              <w:rPr>
                <w:rFonts w:ascii="Arial" w:hAnsi="Arial" w:cs="Arial"/>
              </w:rPr>
              <w:t>cm</w:t>
            </w:r>
          </w:p>
        </w:tc>
      </w:tr>
    </w:tbl>
    <w:p w14:paraId="4F0AA51D" w14:textId="77777777" w:rsidR="008D0552" w:rsidRPr="00CA5255" w:rsidRDefault="008F0B4D" w:rsidP="008D0552">
      <w:pPr>
        <w:pStyle w:val="Heading1"/>
        <w:rPr>
          <w:rFonts w:ascii="Arial" w:hAnsi="Arial" w:cs="Arial"/>
          <w:b/>
          <w:bCs/>
        </w:rPr>
      </w:pPr>
      <w:r>
        <w:rPr>
          <w:rFonts w:ascii="Arial" w:hAnsi="Arial" w:cs="Arial"/>
          <w:b/>
          <w:bCs/>
        </w:rPr>
        <w:t>Pose</w:t>
      </w:r>
    </w:p>
    <w:p w14:paraId="666D30EF" w14:textId="10FFF41D" w:rsidR="00F43660" w:rsidRDefault="008F0B4D" w:rsidP="00AB1793">
      <w:pPr>
        <w:pStyle w:val="Bulleted1"/>
        <w:numPr>
          <w:ilvl w:val="0"/>
          <w:numId w:val="0"/>
        </w:numPr>
        <w:rPr>
          <w:rFonts w:ascii="Arial" w:hAnsi="Arial" w:cs="Arial"/>
          <w:lang w:val="fr-FR"/>
        </w:rPr>
      </w:pPr>
      <w:r>
        <w:rPr>
          <w:rFonts w:ascii="Arial" w:hAnsi="Arial" w:cs="Arial"/>
          <w:lang w:val="fr-FR"/>
        </w:rPr>
        <w:t>S</w:t>
      </w:r>
      <w:r w:rsidRPr="00F86A6E">
        <w:rPr>
          <w:rFonts w:ascii="Arial" w:hAnsi="Arial" w:cs="Arial"/>
          <w:lang w:val="fr-FR"/>
        </w:rPr>
        <w:t>uivant les directives du fabricant</w:t>
      </w:r>
    </w:p>
    <w:p w14:paraId="1031FFA4" w14:textId="77777777" w:rsidR="000B4285" w:rsidRDefault="000B4285">
      <w:pPr>
        <w:rPr>
          <w:rFonts w:ascii="Arial" w:hAnsi="Arial" w:cs="Arial"/>
          <w:b/>
          <w:bCs/>
          <w:u w:val="single"/>
        </w:rPr>
      </w:pPr>
      <w:r>
        <w:rPr>
          <w:rFonts w:ascii="Arial" w:hAnsi="Arial" w:cs="Arial"/>
          <w:b/>
          <w:bCs/>
        </w:rPr>
        <w:br w:type="page"/>
      </w:r>
    </w:p>
    <w:p w14:paraId="110C1176" w14:textId="41590C19" w:rsidR="00EE09E5" w:rsidRPr="00CA5255" w:rsidRDefault="00717038" w:rsidP="00EE09E5">
      <w:pPr>
        <w:pStyle w:val="Heading1"/>
        <w:rPr>
          <w:rFonts w:ascii="Arial" w:hAnsi="Arial" w:cs="Arial"/>
          <w:b/>
          <w:bCs/>
        </w:rPr>
      </w:pPr>
      <w:proofErr w:type="spellStart"/>
      <w:r>
        <w:rPr>
          <w:rFonts w:ascii="Arial" w:hAnsi="Arial" w:cs="Arial"/>
          <w:b/>
          <w:bCs/>
        </w:rPr>
        <w:lastRenderedPageBreak/>
        <w:t>Illustrations</w:t>
      </w:r>
      <w:proofErr w:type="spellEnd"/>
    </w:p>
    <w:tbl>
      <w:tblPr>
        <w:tblStyle w:val="TableGrid"/>
        <w:tblW w:w="100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41"/>
        <w:gridCol w:w="3342"/>
        <w:gridCol w:w="3342"/>
      </w:tblGrid>
      <w:tr w:rsidR="0075146A" w:rsidRPr="00A75548" w14:paraId="3FC558A7" w14:textId="77777777" w:rsidTr="00592EB0">
        <w:trPr>
          <w:trHeight w:hRule="exact" w:val="3402"/>
        </w:trPr>
        <w:tc>
          <w:tcPr>
            <w:tcW w:w="3341" w:type="dxa"/>
            <w:vAlign w:val="bottom"/>
          </w:tcPr>
          <w:p w14:paraId="1706A12E" w14:textId="3F6BA883" w:rsidR="0075146A" w:rsidRPr="00A75548" w:rsidRDefault="00D42CA5" w:rsidP="00592EB0">
            <w:pPr>
              <w:rPr>
                <w:rFonts w:ascii="Arial" w:hAnsi="Arial" w:cs="Arial"/>
              </w:rPr>
            </w:pPr>
            <w:r w:rsidRPr="000B22F9">
              <w:rPr>
                <w:rFonts w:ascii="Arial" w:hAnsi="Arial" w:cs="Arial"/>
                <w:noProof/>
              </w:rPr>
              <w:drawing>
                <wp:inline distT="0" distB="0" distL="0" distR="0" wp14:anchorId="202C878D" wp14:editId="6758FD85">
                  <wp:extent cx="1085215" cy="2160270"/>
                  <wp:effectExtent l="0" t="0" r="635" b="0"/>
                  <wp:docPr id="152802336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8023364" name=""/>
                          <pic:cNvPicPr/>
                        </pic:nvPicPr>
                        <pic:blipFill>
                          <a:blip r:embed="rId10"/>
                          <a:stretch>
                            <a:fillRect/>
                          </a:stretch>
                        </pic:blipFill>
                        <pic:spPr>
                          <a:xfrm>
                            <a:off x="0" y="0"/>
                            <a:ext cx="1085215" cy="2160270"/>
                          </a:xfrm>
                          <a:prstGeom prst="rect">
                            <a:avLst/>
                          </a:prstGeom>
                        </pic:spPr>
                      </pic:pic>
                    </a:graphicData>
                  </a:graphic>
                </wp:inline>
              </w:drawing>
            </w:r>
          </w:p>
        </w:tc>
        <w:tc>
          <w:tcPr>
            <w:tcW w:w="3342" w:type="dxa"/>
            <w:vAlign w:val="bottom"/>
          </w:tcPr>
          <w:p w14:paraId="746215DC" w14:textId="2DA55672" w:rsidR="0075146A" w:rsidRPr="00A75548" w:rsidRDefault="00D42CA5" w:rsidP="00592EB0">
            <w:pPr>
              <w:rPr>
                <w:rFonts w:ascii="Arial" w:hAnsi="Arial" w:cs="Arial"/>
              </w:rPr>
            </w:pPr>
            <w:r w:rsidRPr="00481A5C">
              <w:rPr>
                <w:rFonts w:ascii="Arial" w:hAnsi="Arial" w:cs="Arial"/>
                <w:noProof/>
              </w:rPr>
              <w:drawing>
                <wp:inline distT="0" distB="0" distL="0" distR="0" wp14:anchorId="3AF2120E" wp14:editId="73AB773A">
                  <wp:extent cx="1346693" cy="1816595"/>
                  <wp:effectExtent l="0" t="0" r="6350" b="0"/>
                  <wp:docPr id="157898068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8980680" name=""/>
                          <pic:cNvPicPr/>
                        </pic:nvPicPr>
                        <pic:blipFill>
                          <a:blip r:embed="rId11"/>
                          <a:stretch>
                            <a:fillRect/>
                          </a:stretch>
                        </pic:blipFill>
                        <pic:spPr>
                          <a:xfrm>
                            <a:off x="0" y="0"/>
                            <a:ext cx="1357167" cy="1830723"/>
                          </a:xfrm>
                          <a:prstGeom prst="rect">
                            <a:avLst/>
                          </a:prstGeom>
                        </pic:spPr>
                      </pic:pic>
                    </a:graphicData>
                  </a:graphic>
                </wp:inline>
              </w:drawing>
            </w:r>
          </w:p>
        </w:tc>
        <w:tc>
          <w:tcPr>
            <w:tcW w:w="3342" w:type="dxa"/>
            <w:vAlign w:val="bottom"/>
          </w:tcPr>
          <w:p w14:paraId="71ED82F1" w14:textId="7A444224" w:rsidR="0075146A" w:rsidRPr="00A75548" w:rsidRDefault="00D42CA5" w:rsidP="00592EB0">
            <w:pPr>
              <w:rPr>
                <w:rFonts w:ascii="Arial" w:hAnsi="Arial" w:cs="Arial"/>
              </w:rPr>
            </w:pPr>
            <w:r w:rsidRPr="00F32D3B">
              <w:rPr>
                <w:rFonts w:ascii="Arial" w:hAnsi="Arial" w:cs="Arial"/>
                <w:noProof/>
              </w:rPr>
              <w:drawing>
                <wp:inline distT="0" distB="0" distL="0" distR="0" wp14:anchorId="27AA66A0" wp14:editId="4F2FD23A">
                  <wp:extent cx="1219200" cy="2160270"/>
                  <wp:effectExtent l="0" t="0" r="0" b="0"/>
                  <wp:docPr id="40204685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2046857" name=""/>
                          <pic:cNvPicPr/>
                        </pic:nvPicPr>
                        <pic:blipFill>
                          <a:blip r:embed="rId12"/>
                          <a:stretch>
                            <a:fillRect/>
                          </a:stretch>
                        </pic:blipFill>
                        <pic:spPr>
                          <a:xfrm>
                            <a:off x="0" y="0"/>
                            <a:ext cx="1219200" cy="2160270"/>
                          </a:xfrm>
                          <a:prstGeom prst="rect">
                            <a:avLst/>
                          </a:prstGeom>
                        </pic:spPr>
                      </pic:pic>
                    </a:graphicData>
                  </a:graphic>
                </wp:inline>
              </w:drawing>
            </w:r>
          </w:p>
        </w:tc>
      </w:tr>
    </w:tbl>
    <w:p w14:paraId="5A3602E5" w14:textId="7891EFF4" w:rsidR="00E57C3C" w:rsidRDefault="00E57C3C" w:rsidP="00D42CA5">
      <w:pPr>
        <w:pStyle w:val="Bulleted1"/>
        <w:numPr>
          <w:ilvl w:val="0"/>
          <w:numId w:val="0"/>
        </w:numPr>
        <w:rPr>
          <w:rFonts w:ascii="Arial" w:hAnsi="Arial" w:cs="Arial"/>
          <w:lang w:val="fr-BE"/>
        </w:rPr>
      </w:pPr>
    </w:p>
    <w:sectPr w:rsidR="00E57C3C" w:rsidSect="00832A37">
      <w:headerReference w:type="default" r:id="rId13"/>
      <w:footerReference w:type="default" r:id="rId14"/>
      <w:pgSz w:w="11907" w:h="16840" w:code="9"/>
      <w:pgMar w:top="2552" w:right="624"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C32EF5" w14:textId="77777777" w:rsidR="003E435C" w:rsidRDefault="003E435C">
      <w:r>
        <w:separator/>
      </w:r>
    </w:p>
  </w:endnote>
  <w:endnote w:type="continuationSeparator" w:id="0">
    <w:p w14:paraId="05F424ED" w14:textId="77777777" w:rsidR="003E435C" w:rsidRDefault="003E43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7C7FFA" w14:paraId="1C57A7B8" w14:textId="77777777">
      <w:tc>
        <w:tcPr>
          <w:tcW w:w="3392" w:type="dxa"/>
        </w:tcPr>
        <w:p w14:paraId="1324FE21" w14:textId="633D9159" w:rsidR="007C7FFA" w:rsidRDefault="00552888" w:rsidP="00C742E4">
          <w:pPr>
            <w:pStyle w:val="Footer"/>
          </w:pPr>
          <w:r>
            <w:t xml:space="preserve">Version </w:t>
          </w:r>
          <w:proofErr w:type="spellStart"/>
          <w:r w:rsidR="00E25785">
            <w:t>courte</w:t>
          </w:r>
          <w:proofErr w:type="spellEnd"/>
          <w:r w:rsidR="00E25785">
            <w:t xml:space="preserve"> </w:t>
          </w:r>
          <w:r>
            <w:t>0</w:t>
          </w:r>
          <w:r w:rsidR="00E25785">
            <w:t>1</w:t>
          </w:r>
          <w:r>
            <w:t>.00</w:t>
          </w:r>
        </w:p>
      </w:tc>
      <w:tc>
        <w:tcPr>
          <w:tcW w:w="3392" w:type="dxa"/>
        </w:tcPr>
        <w:p w14:paraId="0D35EE9D" w14:textId="77777777" w:rsidR="007C7FFA" w:rsidRDefault="00CE4512">
          <w:pPr>
            <w:jc w:val="center"/>
            <w:rPr>
              <w:sz w:val="20"/>
            </w:rPr>
          </w:pPr>
          <w:r>
            <w:rPr>
              <w:sz w:val="20"/>
            </w:rPr>
            <w:t>cahier des charges</w:t>
          </w:r>
        </w:p>
      </w:tc>
      <w:tc>
        <w:tcPr>
          <w:tcW w:w="3392" w:type="dxa"/>
        </w:tcPr>
        <w:p w14:paraId="690FC078" w14:textId="77777777" w:rsidR="007C7FFA" w:rsidRDefault="007C7FFA" w:rsidP="00272819">
          <w:pPr>
            <w:pStyle w:val="Footer"/>
            <w:jc w:val="right"/>
          </w:pPr>
          <w:r>
            <w:fldChar w:fldCharType="begin"/>
          </w:r>
          <w:r>
            <w:instrText xml:space="preserve"> PAGE  \* LOWER </w:instrText>
          </w:r>
          <w:r>
            <w:fldChar w:fldCharType="separate"/>
          </w:r>
          <w:r w:rsidR="00AA3555">
            <w:rPr>
              <w:noProof/>
            </w:rPr>
            <w:t>2</w:t>
          </w:r>
          <w:r>
            <w:fldChar w:fldCharType="end"/>
          </w:r>
          <w:r>
            <w:t>/</w:t>
          </w:r>
          <w:r w:rsidR="000B4285">
            <w:fldChar w:fldCharType="begin"/>
          </w:r>
          <w:r w:rsidR="000B4285">
            <w:instrText xml:space="preserve"> NUMPAGES  \* Arabic  \* MERGEFORMAT </w:instrText>
          </w:r>
          <w:r w:rsidR="000B4285">
            <w:fldChar w:fldCharType="separate"/>
          </w:r>
          <w:r w:rsidR="00AA3555">
            <w:rPr>
              <w:noProof/>
            </w:rPr>
            <w:t>2</w:t>
          </w:r>
          <w:r w:rsidR="000B4285">
            <w:rPr>
              <w:noProof/>
            </w:rPr>
            <w:fldChar w:fldCharType="end"/>
          </w:r>
        </w:p>
      </w:tc>
    </w:tr>
  </w:tbl>
  <w:p w14:paraId="69C9F570" w14:textId="77777777" w:rsidR="007C7FFA" w:rsidRDefault="007C7FF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C62401" w14:textId="77777777" w:rsidR="003E435C" w:rsidRDefault="003E435C">
      <w:r>
        <w:separator/>
      </w:r>
    </w:p>
  </w:footnote>
  <w:footnote w:type="continuationSeparator" w:id="0">
    <w:p w14:paraId="6E496EA4" w14:textId="77777777" w:rsidR="003E435C" w:rsidRDefault="003E43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396D8D" w14:textId="77777777" w:rsidR="007C7FFA" w:rsidRPr="00F86A6E" w:rsidRDefault="0065743B" w:rsidP="00080B0F">
    <w:pPr>
      <w:pStyle w:val="Header"/>
      <w:rPr>
        <w:rFonts w:ascii="Arial" w:hAnsi="Arial" w:cs="Arial"/>
        <w:b/>
        <w:bCs/>
        <w:szCs w:val="24"/>
        <w:lang w:val="fr-FR"/>
      </w:rPr>
    </w:pPr>
    <w:r>
      <w:rPr>
        <w:rFonts w:ascii="Arial" w:hAnsi="Arial" w:cs="Arial"/>
        <w:b/>
        <w:bCs/>
        <w:lang w:val="fr-FR"/>
      </w:rPr>
      <w:t xml:space="preserve">Elément </w:t>
    </w:r>
    <w:r w:rsidR="00A86C4C" w:rsidRPr="00F86A6E">
      <w:rPr>
        <w:rFonts w:ascii="Arial" w:hAnsi="Arial" w:cs="Arial"/>
        <w:b/>
        <w:bCs/>
        <w:lang w:val="fr-FR"/>
      </w:rPr>
      <w:t xml:space="preserve">Geberit </w:t>
    </w:r>
    <w:r w:rsidR="0007796E" w:rsidRPr="00F86A6E">
      <w:rPr>
        <w:rFonts w:ascii="Arial" w:hAnsi="Arial" w:cs="Arial"/>
        <w:b/>
        <w:bCs/>
        <w:lang w:val="fr-FR"/>
      </w:rPr>
      <w:t>S</w:t>
    </w:r>
    <w:r w:rsidR="00A86C4C" w:rsidRPr="00F86A6E">
      <w:rPr>
        <w:rFonts w:ascii="Arial" w:hAnsi="Arial" w:cs="Arial"/>
        <w:b/>
        <w:bCs/>
        <w:lang w:val="fr-FR"/>
      </w:rPr>
      <w:t>ystemfix</w:t>
    </w:r>
    <w:r>
      <w:rPr>
        <w:rFonts w:ascii="Arial" w:hAnsi="Arial" w:cs="Arial"/>
        <w:b/>
        <w:bCs/>
        <w:lang w:val="fr-FR"/>
      </w:rPr>
      <w:t xml:space="preserve"> </w:t>
    </w:r>
    <w:r w:rsidRPr="00F86A6E">
      <w:rPr>
        <w:rFonts w:ascii="Arial" w:hAnsi="Arial" w:cs="Arial"/>
        <w:b/>
        <w:bCs/>
        <w:lang w:val="fr-FR"/>
      </w:rPr>
      <w:t>pour</w:t>
    </w:r>
    <w:r>
      <w:rPr>
        <w:rFonts w:ascii="Arial" w:hAnsi="Arial" w:cs="Arial"/>
        <w:b/>
        <w:bCs/>
        <w:lang w:val="fr-FR"/>
      </w:rPr>
      <w:t xml:space="preserve"> cuvette</w:t>
    </w:r>
    <w:r w:rsidR="007C7FFA" w:rsidRPr="00F86A6E">
      <w:rPr>
        <w:rFonts w:ascii="Arial" w:hAnsi="Arial" w:cs="Arial"/>
        <w:b/>
        <w:bCs/>
        <w:lang w:val="fr-FR"/>
      </w:rPr>
      <w:tab/>
    </w:r>
    <w:r w:rsidR="00AA3555" w:rsidRPr="00F86A6E">
      <w:rPr>
        <w:rFonts w:ascii="Arial" w:hAnsi="Arial" w:cs="Arial"/>
        <w:b/>
        <w:bCs/>
        <w:noProof/>
        <w:sz w:val="20"/>
        <w:vertAlign w:val="superscript"/>
        <w:lang w:val="nl-BE" w:eastAsia="zh-CN"/>
      </w:rPr>
      <w:drawing>
        <wp:inline distT="0" distB="0" distL="0" distR="0" wp14:anchorId="7903FF97" wp14:editId="29713D2B">
          <wp:extent cx="1003300" cy="146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p w14:paraId="462C87B3" w14:textId="647CDDFD" w:rsidR="007C7FFA" w:rsidRPr="00F86A6E" w:rsidRDefault="00CE4512" w:rsidP="00080B0F">
    <w:pPr>
      <w:pStyle w:val="Header"/>
      <w:rPr>
        <w:rFonts w:ascii="Arial" w:hAnsi="Arial" w:cs="Arial"/>
        <w:b/>
        <w:bCs/>
        <w:lang w:val="fr-FR"/>
      </w:rPr>
    </w:pPr>
    <w:r w:rsidRPr="00F86A6E">
      <w:rPr>
        <w:rFonts w:ascii="Arial" w:hAnsi="Arial" w:cs="Arial"/>
        <w:b/>
        <w:bCs/>
        <w:lang w:val="fr-FR"/>
      </w:rPr>
      <w:t xml:space="preserve">de </w:t>
    </w:r>
    <w:r w:rsidR="002D5CF2">
      <w:rPr>
        <w:rFonts w:ascii="Arial" w:hAnsi="Arial" w:cs="Arial"/>
        <w:b/>
        <w:bCs/>
        <w:lang w:val="fr-FR"/>
      </w:rPr>
      <w:t>WC</w:t>
    </w:r>
    <w:r w:rsidRPr="00F86A6E">
      <w:rPr>
        <w:rFonts w:ascii="Arial" w:hAnsi="Arial" w:cs="Arial"/>
        <w:b/>
        <w:bCs/>
        <w:lang w:val="fr-FR"/>
      </w:rPr>
      <w:t xml:space="preserve"> suspendue</w:t>
    </w:r>
    <w:r w:rsidR="0065743B">
      <w:rPr>
        <w:rFonts w:ascii="Arial" w:hAnsi="Arial" w:cs="Arial"/>
        <w:b/>
        <w:bCs/>
        <w:lang w:val="fr-FR"/>
      </w:rPr>
      <w:t xml:space="preserve">, </w:t>
    </w:r>
    <w:r w:rsidR="0065743B" w:rsidRPr="006E5FD1">
      <w:rPr>
        <w:rFonts w:ascii="Arial" w:hAnsi="Arial"/>
        <w:b/>
        <w:lang w:val="fr-FR"/>
      </w:rPr>
      <w:t>111.305.00.</w:t>
    </w:r>
    <w:r w:rsidR="005A24EA">
      <w:rPr>
        <w:rFonts w:ascii="Arial" w:hAnsi="Arial"/>
        <w:b/>
        <w:lang w:val="fr-FR"/>
      </w:rPr>
      <w:t>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9"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7"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5FFE4CAF"/>
    <w:multiLevelType w:val="multilevel"/>
    <w:tmpl w:val="1730040E"/>
    <w:lvl w:ilvl="0">
      <w:start w:val="1"/>
      <w:numFmt w:val="decimal"/>
      <w:pStyle w:val="Heading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lang w:val="fr-FR"/>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62855B5E"/>
    <w:multiLevelType w:val="hybridMultilevel"/>
    <w:tmpl w:val="3AE82024"/>
    <w:lvl w:ilvl="0" w:tplc="6C28D7BA">
      <w:start w:val="1"/>
      <w:numFmt w:val="bullet"/>
      <w:pStyle w:val="Bulleted1"/>
      <w:lvlText w:val=""/>
      <w:lvlJc w:val="left"/>
      <w:pPr>
        <w:tabs>
          <w:tab w:val="num" w:pos="397"/>
        </w:tabs>
        <w:ind w:left="397" w:hanging="397"/>
      </w:pPr>
      <w:rPr>
        <w:rFonts w:ascii="Symbol" w:hAnsi="Symbol" w:hint="default"/>
        <w:lang w:val="fr-FR"/>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4"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1563905225">
    <w:abstractNumId w:val="16"/>
  </w:num>
  <w:num w:numId="2" w16cid:durableId="2007977936">
    <w:abstractNumId w:val="22"/>
  </w:num>
  <w:num w:numId="3" w16cid:durableId="118114851">
    <w:abstractNumId w:val="4"/>
  </w:num>
  <w:num w:numId="4" w16cid:durableId="373817583">
    <w:abstractNumId w:val="3"/>
  </w:num>
  <w:num w:numId="5" w16cid:durableId="788161971">
    <w:abstractNumId w:val="13"/>
  </w:num>
  <w:num w:numId="6" w16cid:durableId="550388486">
    <w:abstractNumId w:val="15"/>
  </w:num>
  <w:num w:numId="7" w16cid:durableId="1135413089">
    <w:abstractNumId w:val="6"/>
  </w:num>
  <w:num w:numId="8" w16cid:durableId="1847086841">
    <w:abstractNumId w:val="19"/>
  </w:num>
  <w:num w:numId="9" w16cid:durableId="243103224">
    <w:abstractNumId w:val="25"/>
  </w:num>
  <w:num w:numId="10" w16cid:durableId="258871279">
    <w:abstractNumId w:val="2"/>
  </w:num>
  <w:num w:numId="11" w16cid:durableId="2064519656">
    <w:abstractNumId w:val="12"/>
  </w:num>
  <w:num w:numId="12" w16cid:durableId="645285092">
    <w:abstractNumId w:val="11"/>
  </w:num>
  <w:num w:numId="13" w16cid:durableId="106631031">
    <w:abstractNumId w:val="24"/>
  </w:num>
  <w:num w:numId="14" w16cid:durableId="1347563333">
    <w:abstractNumId w:val="7"/>
  </w:num>
  <w:num w:numId="15" w16cid:durableId="784157964">
    <w:abstractNumId w:val="0"/>
  </w:num>
  <w:num w:numId="16" w16cid:durableId="1239634226">
    <w:abstractNumId w:val="10"/>
  </w:num>
  <w:num w:numId="17" w16cid:durableId="364331585">
    <w:abstractNumId w:val="5"/>
  </w:num>
  <w:num w:numId="18" w16cid:durableId="1416592634">
    <w:abstractNumId w:val="20"/>
  </w:num>
  <w:num w:numId="19" w16cid:durableId="109710730">
    <w:abstractNumId w:val="21"/>
  </w:num>
  <w:num w:numId="20" w16cid:durableId="576593410">
    <w:abstractNumId w:val="18"/>
  </w:num>
  <w:num w:numId="21" w16cid:durableId="1988977188">
    <w:abstractNumId w:val="17"/>
  </w:num>
  <w:num w:numId="22" w16cid:durableId="1099254741">
    <w:abstractNumId w:val="14"/>
  </w:num>
  <w:num w:numId="23" w16cid:durableId="714694815">
    <w:abstractNumId w:val="23"/>
  </w:num>
  <w:num w:numId="24" w16cid:durableId="1639147968">
    <w:abstractNumId w:val="8"/>
  </w:num>
  <w:num w:numId="25" w16cid:durableId="2067099923">
    <w:abstractNumId w:val="9"/>
  </w:num>
  <w:num w:numId="26" w16cid:durableId="701714670">
    <w:abstractNumId w:val="1"/>
  </w:num>
  <w:num w:numId="27" w16cid:durableId="154999369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9696325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05AB3"/>
    <w:rsid w:val="00007B6C"/>
    <w:rsid w:val="000151C3"/>
    <w:rsid w:val="00020AD0"/>
    <w:rsid w:val="000221DA"/>
    <w:rsid w:val="00023585"/>
    <w:rsid w:val="00024397"/>
    <w:rsid w:val="000268CF"/>
    <w:rsid w:val="00027C6F"/>
    <w:rsid w:val="0003064C"/>
    <w:rsid w:val="00030BCD"/>
    <w:rsid w:val="00034F21"/>
    <w:rsid w:val="000350EE"/>
    <w:rsid w:val="0004421B"/>
    <w:rsid w:val="00045470"/>
    <w:rsid w:val="00045D39"/>
    <w:rsid w:val="00045DA0"/>
    <w:rsid w:val="00045FAA"/>
    <w:rsid w:val="00046FF8"/>
    <w:rsid w:val="00051F50"/>
    <w:rsid w:val="000525A3"/>
    <w:rsid w:val="00056B2E"/>
    <w:rsid w:val="00060B9C"/>
    <w:rsid w:val="000613AE"/>
    <w:rsid w:val="0006259B"/>
    <w:rsid w:val="0007796E"/>
    <w:rsid w:val="00080B0F"/>
    <w:rsid w:val="00081315"/>
    <w:rsid w:val="00081354"/>
    <w:rsid w:val="00085A0C"/>
    <w:rsid w:val="00086176"/>
    <w:rsid w:val="0009240B"/>
    <w:rsid w:val="00094351"/>
    <w:rsid w:val="000A13DD"/>
    <w:rsid w:val="000A193A"/>
    <w:rsid w:val="000A4E1B"/>
    <w:rsid w:val="000A7091"/>
    <w:rsid w:val="000B4285"/>
    <w:rsid w:val="000B490E"/>
    <w:rsid w:val="000B5562"/>
    <w:rsid w:val="000C02D1"/>
    <w:rsid w:val="000C1B30"/>
    <w:rsid w:val="000C4F0B"/>
    <w:rsid w:val="000C690D"/>
    <w:rsid w:val="000D00DB"/>
    <w:rsid w:val="000D016D"/>
    <w:rsid w:val="000D1767"/>
    <w:rsid w:val="000D382A"/>
    <w:rsid w:val="000D3AFC"/>
    <w:rsid w:val="000E19F8"/>
    <w:rsid w:val="000E4E64"/>
    <w:rsid w:val="000E6962"/>
    <w:rsid w:val="000F1425"/>
    <w:rsid w:val="000F3A52"/>
    <w:rsid w:val="000F50F1"/>
    <w:rsid w:val="000F7E1A"/>
    <w:rsid w:val="00101998"/>
    <w:rsid w:val="00102905"/>
    <w:rsid w:val="00110427"/>
    <w:rsid w:val="00114ABB"/>
    <w:rsid w:val="00115702"/>
    <w:rsid w:val="001165B1"/>
    <w:rsid w:val="00120CA6"/>
    <w:rsid w:val="00121823"/>
    <w:rsid w:val="00127764"/>
    <w:rsid w:val="0013033F"/>
    <w:rsid w:val="0013316F"/>
    <w:rsid w:val="0013512D"/>
    <w:rsid w:val="00140353"/>
    <w:rsid w:val="00140842"/>
    <w:rsid w:val="00152D82"/>
    <w:rsid w:val="00153C00"/>
    <w:rsid w:val="00153C75"/>
    <w:rsid w:val="00154B99"/>
    <w:rsid w:val="00155BA4"/>
    <w:rsid w:val="001577D6"/>
    <w:rsid w:val="00157D48"/>
    <w:rsid w:val="00162C34"/>
    <w:rsid w:val="001663E7"/>
    <w:rsid w:val="001755CC"/>
    <w:rsid w:val="001755D0"/>
    <w:rsid w:val="00181354"/>
    <w:rsid w:val="001879EF"/>
    <w:rsid w:val="00195A35"/>
    <w:rsid w:val="001A6724"/>
    <w:rsid w:val="001A6B56"/>
    <w:rsid w:val="001B5080"/>
    <w:rsid w:val="001B5201"/>
    <w:rsid w:val="001B72F7"/>
    <w:rsid w:val="001B76D0"/>
    <w:rsid w:val="001B7A85"/>
    <w:rsid w:val="001C1CA3"/>
    <w:rsid w:val="001C4ADA"/>
    <w:rsid w:val="001C5873"/>
    <w:rsid w:val="001C624D"/>
    <w:rsid w:val="001C7BC7"/>
    <w:rsid w:val="001D0648"/>
    <w:rsid w:val="001D37AA"/>
    <w:rsid w:val="001D3E90"/>
    <w:rsid w:val="001D5DD5"/>
    <w:rsid w:val="001D79B0"/>
    <w:rsid w:val="001F0B2D"/>
    <w:rsid w:val="001F274C"/>
    <w:rsid w:val="001F3DE7"/>
    <w:rsid w:val="001F4FFB"/>
    <w:rsid w:val="001F69E2"/>
    <w:rsid w:val="001F71C1"/>
    <w:rsid w:val="0020639C"/>
    <w:rsid w:val="0021689F"/>
    <w:rsid w:val="00217D8E"/>
    <w:rsid w:val="002223F9"/>
    <w:rsid w:val="00223BBE"/>
    <w:rsid w:val="002241EC"/>
    <w:rsid w:val="00224E30"/>
    <w:rsid w:val="002272A0"/>
    <w:rsid w:val="00227A71"/>
    <w:rsid w:val="00231F4C"/>
    <w:rsid w:val="00232881"/>
    <w:rsid w:val="00234F4A"/>
    <w:rsid w:val="002366E2"/>
    <w:rsid w:val="002427CC"/>
    <w:rsid w:val="00243C4C"/>
    <w:rsid w:val="002440EB"/>
    <w:rsid w:val="002476DA"/>
    <w:rsid w:val="00247EE2"/>
    <w:rsid w:val="00250037"/>
    <w:rsid w:val="002513A0"/>
    <w:rsid w:val="00251B83"/>
    <w:rsid w:val="00253DE2"/>
    <w:rsid w:val="00254045"/>
    <w:rsid w:val="00254C3B"/>
    <w:rsid w:val="00255C9F"/>
    <w:rsid w:val="002571A0"/>
    <w:rsid w:val="00257F2F"/>
    <w:rsid w:val="002626A3"/>
    <w:rsid w:val="00262E19"/>
    <w:rsid w:val="002704F7"/>
    <w:rsid w:val="00271125"/>
    <w:rsid w:val="00272819"/>
    <w:rsid w:val="002730AB"/>
    <w:rsid w:val="00276414"/>
    <w:rsid w:val="00282518"/>
    <w:rsid w:val="00282C9E"/>
    <w:rsid w:val="00283FE2"/>
    <w:rsid w:val="00285CA2"/>
    <w:rsid w:val="00286F2C"/>
    <w:rsid w:val="0028769C"/>
    <w:rsid w:val="0029107D"/>
    <w:rsid w:val="00291735"/>
    <w:rsid w:val="002927EA"/>
    <w:rsid w:val="002939A4"/>
    <w:rsid w:val="00294420"/>
    <w:rsid w:val="00296F73"/>
    <w:rsid w:val="002A352C"/>
    <w:rsid w:val="002A46CC"/>
    <w:rsid w:val="002A53AB"/>
    <w:rsid w:val="002B1B7D"/>
    <w:rsid w:val="002B524B"/>
    <w:rsid w:val="002C3455"/>
    <w:rsid w:val="002D1583"/>
    <w:rsid w:val="002D237E"/>
    <w:rsid w:val="002D4842"/>
    <w:rsid w:val="002D5CF2"/>
    <w:rsid w:val="002D6274"/>
    <w:rsid w:val="002E05EA"/>
    <w:rsid w:val="002E14C4"/>
    <w:rsid w:val="002E23CA"/>
    <w:rsid w:val="002E33C0"/>
    <w:rsid w:val="002E6235"/>
    <w:rsid w:val="002E764C"/>
    <w:rsid w:val="002F3E07"/>
    <w:rsid w:val="002F4915"/>
    <w:rsid w:val="002F50E9"/>
    <w:rsid w:val="002F5BDA"/>
    <w:rsid w:val="002F7BC7"/>
    <w:rsid w:val="00300B44"/>
    <w:rsid w:val="00301BBD"/>
    <w:rsid w:val="00303120"/>
    <w:rsid w:val="0031616F"/>
    <w:rsid w:val="0032043B"/>
    <w:rsid w:val="00323382"/>
    <w:rsid w:val="00327981"/>
    <w:rsid w:val="00327D81"/>
    <w:rsid w:val="00332202"/>
    <w:rsid w:val="00333260"/>
    <w:rsid w:val="00333378"/>
    <w:rsid w:val="00335E59"/>
    <w:rsid w:val="003375FF"/>
    <w:rsid w:val="00341781"/>
    <w:rsid w:val="00342B9F"/>
    <w:rsid w:val="00354037"/>
    <w:rsid w:val="00354759"/>
    <w:rsid w:val="00357A2E"/>
    <w:rsid w:val="00360ACF"/>
    <w:rsid w:val="0036353A"/>
    <w:rsid w:val="003653E1"/>
    <w:rsid w:val="003657E1"/>
    <w:rsid w:val="0036662E"/>
    <w:rsid w:val="00367550"/>
    <w:rsid w:val="00367D35"/>
    <w:rsid w:val="0037123D"/>
    <w:rsid w:val="00374FF7"/>
    <w:rsid w:val="00376791"/>
    <w:rsid w:val="00376EAB"/>
    <w:rsid w:val="003815A1"/>
    <w:rsid w:val="0038334F"/>
    <w:rsid w:val="00383AAB"/>
    <w:rsid w:val="00390E6F"/>
    <w:rsid w:val="0039328A"/>
    <w:rsid w:val="003933E3"/>
    <w:rsid w:val="003A2F93"/>
    <w:rsid w:val="003A3E84"/>
    <w:rsid w:val="003A665B"/>
    <w:rsid w:val="003B0C24"/>
    <w:rsid w:val="003B3AFF"/>
    <w:rsid w:val="003B6CF1"/>
    <w:rsid w:val="003B7C37"/>
    <w:rsid w:val="003C0EF8"/>
    <w:rsid w:val="003C146E"/>
    <w:rsid w:val="003C2F7D"/>
    <w:rsid w:val="003C5DC1"/>
    <w:rsid w:val="003C7987"/>
    <w:rsid w:val="003D02D6"/>
    <w:rsid w:val="003D2AE8"/>
    <w:rsid w:val="003D3AAD"/>
    <w:rsid w:val="003D62A2"/>
    <w:rsid w:val="003E022F"/>
    <w:rsid w:val="003E149A"/>
    <w:rsid w:val="003E240D"/>
    <w:rsid w:val="003E4203"/>
    <w:rsid w:val="003E435C"/>
    <w:rsid w:val="003F4D6F"/>
    <w:rsid w:val="004046C3"/>
    <w:rsid w:val="004064AB"/>
    <w:rsid w:val="0040662F"/>
    <w:rsid w:val="0041187E"/>
    <w:rsid w:val="00414830"/>
    <w:rsid w:val="0041580D"/>
    <w:rsid w:val="004164C8"/>
    <w:rsid w:val="00416879"/>
    <w:rsid w:val="004175C6"/>
    <w:rsid w:val="00420ACB"/>
    <w:rsid w:val="0042179C"/>
    <w:rsid w:val="0042190E"/>
    <w:rsid w:val="00425F16"/>
    <w:rsid w:val="00430F34"/>
    <w:rsid w:val="00431890"/>
    <w:rsid w:val="00432464"/>
    <w:rsid w:val="00433D73"/>
    <w:rsid w:val="00434C77"/>
    <w:rsid w:val="0043544C"/>
    <w:rsid w:val="00440CA1"/>
    <w:rsid w:val="00445B26"/>
    <w:rsid w:val="00447003"/>
    <w:rsid w:val="00452B5C"/>
    <w:rsid w:val="004539AA"/>
    <w:rsid w:val="00453D46"/>
    <w:rsid w:val="004566A8"/>
    <w:rsid w:val="004638F2"/>
    <w:rsid w:val="00467091"/>
    <w:rsid w:val="00470CD8"/>
    <w:rsid w:val="004745E4"/>
    <w:rsid w:val="0047796A"/>
    <w:rsid w:val="00480008"/>
    <w:rsid w:val="004804AD"/>
    <w:rsid w:val="004804B2"/>
    <w:rsid w:val="00480DC2"/>
    <w:rsid w:val="00481B3C"/>
    <w:rsid w:val="00485C0D"/>
    <w:rsid w:val="00485EC8"/>
    <w:rsid w:val="00490986"/>
    <w:rsid w:val="004924A9"/>
    <w:rsid w:val="0049487E"/>
    <w:rsid w:val="00496142"/>
    <w:rsid w:val="004A1A5E"/>
    <w:rsid w:val="004B51F8"/>
    <w:rsid w:val="004B54E0"/>
    <w:rsid w:val="004B7DF3"/>
    <w:rsid w:val="004C0A9D"/>
    <w:rsid w:val="004C2E21"/>
    <w:rsid w:val="004D015F"/>
    <w:rsid w:val="004D6724"/>
    <w:rsid w:val="004E0DC8"/>
    <w:rsid w:val="004E3702"/>
    <w:rsid w:val="004E37D2"/>
    <w:rsid w:val="004E4C3A"/>
    <w:rsid w:val="004E681D"/>
    <w:rsid w:val="004F1CE9"/>
    <w:rsid w:val="004F21C8"/>
    <w:rsid w:val="0050492F"/>
    <w:rsid w:val="005119E2"/>
    <w:rsid w:val="00513E6D"/>
    <w:rsid w:val="0051420F"/>
    <w:rsid w:val="00524F1B"/>
    <w:rsid w:val="00527E5F"/>
    <w:rsid w:val="00531552"/>
    <w:rsid w:val="00532AC1"/>
    <w:rsid w:val="00533DF0"/>
    <w:rsid w:val="00534BF2"/>
    <w:rsid w:val="00535D6A"/>
    <w:rsid w:val="00536442"/>
    <w:rsid w:val="00536CF2"/>
    <w:rsid w:val="00540609"/>
    <w:rsid w:val="00540DBE"/>
    <w:rsid w:val="00540FED"/>
    <w:rsid w:val="0054619B"/>
    <w:rsid w:val="005522FA"/>
    <w:rsid w:val="00552888"/>
    <w:rsid w:val="00556A26"/>
    <w:rsid w:val="0055762C"/>
    <w:rsid w:val="00557F6C"/>
    <w:rsid w:val="00560DE6"/>
    <w:rsid w:val="00561EED"/>
    <w:rsid w:val="00562813"/>
    <w:rsid w:val="00562CFC"/>
    <w:rsid w:val="005638FC"/>
    <w:rsid w:val="00564DF7"/>
    <w:rsid w:val="00566F27"/>
    <w:rsid w:val="00567B63"/>
    <w:rsid w:val="00573637"/>
    <w:rsid w:val="00573D92"/>
    <w:rsid w:val="00574F19"/>
    <w:rsid w:val="0058037B"/>
    <w:rsid w:val="00580C8D"/>
    <w:rsid w:val="005830D3"/>
    <w:rsid w:val="00587C30"/>
    <w:rsid w:val="00590F4A"/>
    <w:rsid w:val="005928F6"/>
    <w:rsid w:val="00594C98"/>
    <w:rsid w:val="005A0FE6"/>
    <w:rsid w:val="005A10A7"/>
    <w:rsid w:val="005A1279"/>
    <w:rsid w:val="005A134F"/>
    <w:rsid w:val="005A1470"/>
    <w:rsid w:val="005A24EA"/>
    <w:rsid w:val="005B769F"/>
    <w:rsid w:val="005C40C8"/>
    <w:rsid w:val="005C419B"/>
    <w:rsid w:val="005C6CB1"/>
    <w:rsid w:val="005C7B14"/>
    <w:rsid w:val="005C7D5F"/>
    <w:rsid w:val="005D26CC"/>
    <w:rsid w:val="005D703C"/>
    <w:rsid w:val="005D7B4C"/>
    <w:rsid w:val="005D7C6A"/>
    <w:rsid w:val="005E03E4"/>
    <w:rsid w:val="005E4015"/>
    <w:rsid w:val="005E4FA9"/>
    <w:rsid w:val="005E7D15"/>
    <w:rsid w:val="005F18DA"/>
    <w:rsid w:val="005F5F37"/>
    <w:rsid w:val="005F688C"/>
    <w:rsid w:val="00602691"/>
    <w:rsid w:val="00604EEC"/>
    <w:rsid w:val="006072CE"/>
    <w:rsid w:val="006101A0"/>
    <w:rsid w:val="006115CF"/>
    <w:rsid w:val="006127D6"/>
    <w:rsid w:val="00616EB9"/>
    <w:rsid w:val="0061788B"/>
    <w:rsid w:val="0062319E"/>
    <w:rsid w:val="00625C77"/>
    <w:rsid w:val="006265AC"/>
    <w:rsid w:val="00630210"/>
    <w:rsid w:val="00634436"/>
    <w:rsid w:val="0063476D"/>
    <w:rsid w:val="00634903"/>
    <w:rsid w:val="00635366"/>
    <w:rsid w:val="006356F1"/>
    <w:rsid w:val="006362BA"/>
    <w:rsid w:val="00637E3A"/>
    <w:rsid w:val="00640B49"/>
    <w:rsid w:val="00641B94"/>
    <w:rsid w:val="00643281"/>
    <w:rsid w:val="006454D9"/>
    <w:rsid w:val="00645647"/>
    <w:rsid w:val="006461AC"/>
    <w:rsid w:val="00647AEB"/>
    <w:rsid w:val="0065003F"/>
    <w:rsid w:val="006511BF"/>
    <w:rsid w:val="0065139F"/>
    <w:rsid w:val="006527F1"/>
    <w:rsid w:val="00652AC5"/>
    <w:rsid w:val="0065348C"/>
    <w:rsid w:val="006540BE"/>
    <w:rsid w:val="006544DE"/>
    <w:rsid w:val="0065743B"/>
    <w:rsid w:val="00664078"/>
    <w:rsid w:val="0066597A"/>
    <w:rsid w:val="00670227"/>
    <w:rsid w:val="00670CC4"/>
    <w:rsid w:val="00673C75"/>
    <w:rsid w:val="00676154"/>
    <w:rsid w:val="006809FB"/>
    <w:rsid w:val="0068100A"/>
    <w:rsid w:val="006857E0"/>
    <w:rsid w:val="00694EDF"/>
    <w:rsid w:val="0069689F"/>
    <w:rsid w:val="00697E29"/>
    <w:rsid w:val="006A06CF"/>
    <w:rsid w:val="006A0B90"/>
    <w:rsid w:val="006A546B"/>
    <w:rsid w:val="006A60C0"/>
    <w:rsid w:val="006B3E9D"/>
    <w:rsid w:val="006B4594"/>
    <w:rsid w:val="006B5256"/>
    <w:rsid w:val="006B6331"/>
    <w:rsid w:val="006C0EE1"/>
    <w:rsid w:val="006C0FCB"/>
    <w:rsid w:val="006C7B19"/>
    <w:rsid w:val="006D7788"/>
    <w:rsid w:val="006D7C06"/>
    <w:rsid w:val="006E0046"/>
    <w:rsid w:val="006E2191"/>
    <w:rsid w:val="006E31FC"/>
    <w:rsid w:val="006E4D48"/>
    <w:rsid w:val="006E5470"/>
    <w:rsid w:val="006E5FD1"/>
    <w:rsid w:val="006F5EDD"/>
    <w:rsid w:val="006F6C4A"/>
    <w:rsid w:val="006F7A21"/>
    <w:rsid w:val="0070288E"/>
    <w:rsid w:val="007045FD"/>
    <w:rsid w:val="00710232"/>
    <w:rsid w:val="007128B8"/>
    <w:rsid w:val="00717038"/>
    <w:rsid w:val="00722285"/>
    <w:rsid w:val="007226B5"/>
    <w:rsid w:val="00723A36"/>
    <w:rsid w:val="00731A03"/>
    <w:rsid w:val="00732786"/>
    <w:rsid w:val="00735DE7"/>
    <w:rsid w:val="007416C2"/>
    <w:rsid w:val="007420EC"/>
    <w:rsid w:val="00742BC2"/>
    <w:rsid w:val="007438E1"/>
    <w:rsid w:val="007441E6"/>
    <w:rsid w:val="00746A8B"/>
    <w:rsid w:val="00750796"/>
    <w:rsid w:val="0075146A"/>
    <w:rsid w:val="0075317E"/>
    <w:rsid w:val="0075351F"/>
    <w:rsid w:val="00753C5B"/>
    <w:rsid w:val="0075713E"/>
    <w:rsid w:val="00757D34"/>
    <w:rsid w:val="00760976"/>
    <w:rsid w:val="00761685"/>
    <w:rsid w:val="00762D1B"/>
    <w:rsid w:val="00763C5A"/>
    <w:rsid w:val="007640AC"/>
    <w:rsid w:val="00767AB8"/>
    <w:rsid w:val="00771E82"/>
    <w:rsid w:val="007728AF"/>
    <w:rsid w:val="007733F4"/>
    <w:rsid w:val="00777F6E"/>
    <w:rsid w:val="00785436"/>
    <w:rsid w:val="00791A6B"/>
    <w:rsid w:val="0079204C"/>
    <w:rsid w:val="00792EFD"/>
    <w:rsid w:val="00797007"/>
    <w:rsid w:val="00797CC2"/>
    <w:rsid w:val="00797E46"/>
    <w:rsid w:val="007A296F"/>
    <w:rsid w:val="007A31EC"/>
    <w:rsid w:val="007A3630"/>
    <w:rsid w:val="007A4785"/>
    <w:rsid w:val="007A6E5C"/>
    <w:rsid w:val="007A737D"/>
    <w:rsid w:val="007A74A6"/>
    <w:rsid w:val="007B11C5"/>
    <w:rsid w:val="007B380C"/>
    <w:rsid w:val="007B39A5"/>
    <w:rsid w:val="007B7302"/>
    <w:rsid w:val="007C020E"/>
    <w:rsid w:val="007C1163"/>
    <w:rsid w:val="007C1999"/>
    <w:rsid w:val="007C3DF3"/>
    <w:rsid w:val="007C60B3"/>
    <w:rsid w:val="007C7FFA"/>
    <w:rsid w:val="007D0BE0"/>
    <w:rsid w:val="007D1658"/>
    <w:rsid w:val="007D3795"/>
    <w:rsid w:val="007D3CE3"/>
    <w:rsid w:val="007D6E0D"/>
    <w:rsid w:val="007E03CF"/>
    <w:rsid w:val="007E0CBA"/>
    <w:rsid w:val="007E41D5"/>
    <w:rsid w:val="007E6338"/>
    <w:rsid w:val="007E69D1"/>
    <w:rsid w:val="007F1D48"/>
    <w:rsid w:val="008007D6"/>
    <w:rsid w:val="008018A1"/>
    <w:rsid w:val="00801CBD"/>
    <w:rsid w:val="008053D0"/>
    <w:rsid w:val="0081356A"/>
    <w:rsid w:val="0081484D"/>
    <w:rsid w:val="008205F8"/>
    <w:rsid w:val="00823E62"/>
    <w:rsid w:val="00823FF8"/>
    <w:rsid w:val="00832A37"/>
    <w:rsid w:val="008378DB"/>
    <w:rsid w:val="008421F9"/>
    <w:rsid w:val="00844AC2"/>
    <w:rsid w:val="008456B4"/>
    <w:rsid w:val="00850934"/>
    <w:rsid w:val="00851C32"/>
    <w:rsid w:val="00851D82"/>
    <w:rsid w:val="00852409"/>
    <w:rsid w:val="00861264"/>
    <w:rsid w:val="00862C7F"/>
    <w:rsid w:val="00862F89"/>
    <w:rsid w:val="0086345B"/>
    <w:rsid w:val="00865D80"/>
    <w:rsid w:val="00866932"/>
    <w:rsid w:val="008716AB"/>
    <w:rsid w:val="00875129"/>
    <w:rsid w:val="00880473"/>
    <w:rsid w:val="00881D68"/>
    <w:rsid w:val="008838BE"/>
    <w:rsid w:val="008857DA"/>
    <w:rsid w:val="008924A4"/>
    <w:rsid w:val="008A052F"/>
    <w:rsid w:val="008A1870"/>
    <w:rsid w:val="008A4182"/>
    <w:rsid w:val="008A5821"/>
    <w:rsid w:val="008B4545"/>
    <w:rsid w:val="008B5A11"/>
    <w:rsid w:val="008B6803"/>
    <w:rsid w:val="008B7E21"/>
    <w:rsid w:val="008C0266"/>
    <w:rsid w:val="008C1A48"/>
    <w:rsid w:val="008C4AF9"/>
    <w:rsid w:val="008C6875"/>
    <w:rsid w:val="008D0552"/>
    <w:rsid w:val="008D6F3C"/>
    <w:rsid w:val="008E0B16"/>
    <w:rsid w:val="008E12B1"/>
    <w:rsid w:val="008E652B"/>
    <w:rsid w:val="008E6BF1"/>
    <w:rsid w:val="008E7D3B"/>
    <w:rsid w:val="008E7FC8"/>
    <w:rsid w:val="008F0B4D"/>
    <w:rsid w:val="008F2307"/>
    <w:rsid w:val="008F3413"/>
    <w:rsid w:val="008F348A"/>
    <w:rsid w:val="0090283D"/>
    <w:rsid w:val="0090294B"/>
    <w:rsid w:val="009038B0"/>
    <w:rsid w:val="00903921"/>
    <w:rsid w:val="00906559"/>
    <w:rsid w:val="00910F8E"/>
    <w:rsid w:val="00912A4A"/>
    <w:rsid w:val="00921337"/>
    <w:rsid w:val="00924A9D"/>
    <w:rsid w:val="00927E01"/>
    <w:rsid w:val="009336C3"/>
    <w:rsid w:val="00934060"/>
    <w:rsid w:val="009341BA"/>
    <w:rsid w:val="009371E8"/>
    <w:rsid w:val="00940ACD"/>
    <w:rsid w:val="00943ECC"/>
    <w:rsid w:val="009462A6"/>
    <w:rsid w:val="009468B8"/>
    <w:rsid w:val="00950771"/>
    <w:rsid w:val="00954A0C"/>
    <w:rsid w:val="00955BCC"/>
    <w:rsid w:val="00957263"/>
    <w:rsid w:val="0096003C"/>
    <w:rsid w:val="009608B4"/>
    <w:rsid w:val="00960A18"/>
    <w:rsid w:val="009622DE"/>
    <w:rsid w:val="00965A5B"/>
    <w:rsid w:val="009667D8"/>
    <w:rsid w:val="0097130D"/>
    <w:rsid w:val="00972933"/>
    <w:rsid w:val="00972AB1"/>
    <w:rsid w:val="00973517"/>
    <w:rsid w:val="00974541"/>
    <w:rsid w:val="00975DB9"/>
    <w:rsid w:val="00976DAC"/>
    <w:rsid w:val="0098249D"/>
    <w:rsid w:val="0098307C"/>
    <w:rsid w:val="00984E63"/>
    <w:rsid w:val="00991542"/>
    <w:rsid w:val="0099290F"/>
    <w:rsid w:val="00993A0B"/>
    <w:rsid w:val="00993A68"/>
    <w:rsid w:val="009A1F47"/>
    <w:rsid w:val="009A4167"/>
    <w:rsid w:val="009A5F33"/>
    <w:rsid w:val="009B3DB4"/>
    <w:rsid w:val="009B433A"/>
    <w:rsid w:val="009B77D8"/>
    <w:rsid w:val="009C028B"/>
    <w:rsid w:val="009C090D"/>
    <w:rsid w:val="009C5DAA"/>
    <w:rsid w:val="009C6EC5"/>
    <w:rsid w:val="009D17DB"/>
    <w:rsid w:val="009D1D01"/>
    <w:rsid w:val="009D3A91"/>
    <w:rsid w:val="009D3B01"/>
    <w:rsid w:val="009D44F9"/>
    <w:rsid w:val="009D6F63"/>
    <w:rsid w:val="009E1A16"/>
    <w:rsid w:val="009E1CF1"/>
    <w:rsid w:val="009E2A7F"/>
    <w:rsid w:val="009E3716"/>
    <w:rsid w:val="009E5378"/>
    <w:rsid w:val="009F1A48"/>
    <w:rsid w:val="00A04395"/>
    <w:rsid w:val="00A07334"/>
    <w:rsid w:val="00A0780F"/>
    <w:rsid w:val="00A07E31"/>
    <w:rsid w:val="00A14E12"/>
    <w:rsid w:val="00A161E8"/>
    <w:rsid w:val="00A20762"/>
    <w:rsid w:val="00A220AA"/>
    <w:rsid w:val="00A2667C"/>
    <w:rsid w:val="00A3738B"/>
    <w:rsid w:val="00A41F40"/>
    <w:rsid w:val="00A43BF8"/>
    <w:rsid w:val="00A44D14"/>
    <w:rsid w:val="00A45E60"/>
    <w:rsid w:val="00A52E7D"/>
    <w:rsid w:val="00A53081"/>
    <w:rsid w:val="00A5480D"/>
    <w:rsid w:val="00A55C52"/>
    <w:rsid w:val="00A55C79"/>
    <w:rsid w:val="00A621B3"/>
    <w:rsid w:val="00A64D0F"/>
    <w:rsid w:val="00A6533B"/>
    <w:rsid w:val="00A7152B"/>
    <w:rsid w:val="00A72BCA"/>
    <w:rsid w:val="00A76DD7"/>
    <w:rsid w:val="00A774E9"/>
    <w:rsid w:val="00A80365"/>
    <w:rsid w:val="00A80829"/>
    <w:rsid w:val="00A80E28"/>
    <w:rsid w:val="00A81262"/>
    <w:rsid w:val="00A81424"/>
    <w:rsid w:val="00A82C2C"/>
    <w:rsid w:val="00A84CD2"/>
    <w:rsid w:val="00A8557D"/>
    <w:rsid w:val="00A867F5"/>
    <w:rsid w:val="00A86C4C"/>
    <w:rsid w:val="00A86F06"/>
    <w:rsid w:val="00A90015"/>
    <w:rsid w:val="00A918C5"/>
    <w:rsid w:val="00AA13C8"/>
    <w:rsid w:val="00AA18E1"/>
    <w:rsid w:val="00AA22B1"/>
    <w:rsid w:val="00AA263D"/>
    <w:rsid w:val="00AA3058"/>
    <w:rsid w:val="00AA3555"/>
    <w:rsid w:val="00AA4BBE"/>
    <w:rsid w:val="00AA774A"/>
    <w:rsid w:val="00AB1793"/>
    <w:rsid w:val="00AB4117"/>
    <w:rsid w:val="00AC05A4"/>
    <w:rsid w:val="00AD209D"/>
    <w:rsid w:val="00AD2BCF"/>
    <w:rsid w:val="00AE0481"/>
    <w:rsid w:val="00AE0B4C"/>
    <w:rsid w:val="00AE1C8E"/>
    <w:rsid w:val="00AE6BB2"/>
    <w:rsid w:val="00AF6683"/>
    <w:rsid w:val="00AF744D"/>
    <w:rsid w:val="00AF7A2B"/>
    <w:rsid w:val="00B053FD"/>
    <w:rsid w:val="00B07FBA"/>
    <w:rsid w:val="00B106E2"/>
    <w:rsid w:val="00B11A01"/>
    <w:rsid w:val="00B11B56"/>
    <w:rsid w:val="00B162DD"/>
    <w:rsid w:val="00B16A2A"/>
    <w:rsid w:val="00B21C47"/>
    <w:rsid w:val="00B2308F"/>
    <w:rsid w:val="00B232FE"/>
    <w:rsid w:val="00B243A7"/>
    <w:rsid w:val="00B2721E"/>
    <w:rsid w:val="00B300DE"/>
    <w:rsid w:val="00B30D07"/>
    <w:rsid w:val="00B331F5"/>
    <w:rsid w:val="00B34D03"/>
    <w:rsid w:val="00B40A3F"/>
    <w:rsid w:val="00B41F34"/>
    <w:rsid w:val="00B44B08"/>
    <w:rsid w:val="00B4681A"/>
    <w:rsid w:val="00B514E9"/>
    <w:rsid w:val="00B6287F"/>
    <w:rsid w:val="00B63607"/>
    <w:rsid w:val="00B63945"/>
    <w:rsid w:val="00B651B4"/>
    <w:rsid w:val="00B76398"/>
    <w:rsid w:val="00B77A69"/>
    <w:rsid w:val="00B82ED8"/>
    <w:rsid w:val="00B90BB8"/>
    <w:rsid w:val="00B9397F"/>
    <w:rsid w:val="00B94DC7"/>
    <w:rsid w:val="00B94EC0"/>
    <w:rsid w:val="00B95370"/>
    <w:rsid w:val="00B96858"/>
    <w:rsid w:val="00B97597"/>
    <w:rsid w:val="00BA0167"/>
    <w:rsid w:val="00BA062A"/>
    <w:rsid w:val="00BA0DC8"/>
    <w:rsid w:val="00BA37B6"/>
    <w:rsid w:val="00BA53E5"/>
    <w:rsid w:val="00BA6C8C"/>
    <w:rsid w:val="00BB21EE"/>
    <w:rsid w:val="00BB5D16"/>
    <w:rsid w:val="00BB7E8C"/>
    <w:rsid w:val="00BC022E"/>
    <w:rsid w:val="00BC05F8"/>
    <w:rsid w:val="00BC2AB2"/>
    <w:rsid w:val="00BC2BF6"/>
    <w:rsid w:val="00BC2DA3"/>
    <w:rsid w:val="00BC35C4"/>
    <w:rsid w:val="00BC4913"/>
    <w:rsid w:val="00BC4952"/>
    <w:rsid w:val="00BC5524"/>
    <w:rsid w:val="00BC75A7"/>
    <w:rsid w:val="00BD0438"/>
    <w:rsid w:val="00BD3B8E"/>
    <w:rsid w:val="00BE090F"/>
    <w:rsid w:val="00BE7EF8"/>
    <w:rsid w:val="00BF0762"/>
    <w:rsid w:val="00BF3E1B"/>
    <w:rsid w:val="00BF42FF"/>
    <w:rsid w:val="00BF5703"/>
    <w:rsid w:val="00BF5D61"/>
    <w:rsid w:val="00BF5F44"/>
    <w:rsid w:val="00BF7C05"/>
    <w:rsid w:val="00C01E4F"/>
    <w:rsid w:val="00C02906"/>
    <w:rsid w:val="00C03655"/>
    <w:rsid w:val="00C063D7"/>
    <w:rsid w:val="00C064E6"/>
    <w:rsid w:val="00C06870"/>
    <w:rsid w:val="00C070B7"/>
    <w:rsid w:val="00C1198E"/>
    <w:rsid w:val="00C14926"/>
    <w:rsid w:val="00C14FA0"/>
    <w:rsid w:val="00C1523D"/>
    <w:rsid w:val="00C16E24"/>
    <w:rsid w:val="00C177D8"/>
    <w:rsid w:val="00C202A2"/>
    <w:rsid w:val="00C2079C"/>
    <w:rsid w:val="00C21531"/>
    <w:rsid w:val="00C22596"/>
    <w:rsid w:val="00C22947"/>
    <w:rsid w:val="00C2562F"/>
    <w:rsid w:val="00C26293"/>
    <w:rsid w:val="00C27F1D"/>
    <w:rsid w:val="00C30199"/>
    <w:rsid w:val="00C31094"/>
    <w:rsid w:val="00C35107"/>
    <w:rsid w:val="00C40CF8"/>
    <w:rsid w:val="00C41294"/>
    <w:rsid w:val="00C43DFF"/>
    <w:rsid w:val="00C44642"/>
    <w:rsid w:val="00C46296"/>
    <w:rsid w:val="00C47383"/>
    <w:rsid w:val="00C51B13"/>
    <w:rsid w:val="00C5722A"/>
    <w:rsid w:val="00C60F9F"/>
    <w:rsid w:val="00C614F6"/>
    <w:rsid w:val="00C624AE"/>
    <w:rsid w:val="00C65BD9"/>
    <w:rsid w:val="00C66F11"/>
    <w:rsid w:val="00C679B2"/>
    <w:rsid w:val="00C7084C"/>
    <w:rsid w:val="00C718BE"/>
    <w:rsid w:val="00C723FF"/>
    <w:rsid w:val="00C742E4"/>
    <w:rsid w:val="00C74455"/>
    <w:rsid w:val="00C85EEE"/>
    <w:rsid w:val="00C91270"/>
    <w:rsid w:val="00C91DD9"/>
    <w:rsid w:val="00C93193"/>
    <w:rsid w:val="00C9421E"/>
    <w:rsid w:val="00C95C95"/>
    <w:rsid w:val="00CA2661"/>
    <w:rsid w:val="00CA2E58"/>
    <w:rsid w:val="00CA5255"/>
    <w:rsid w:val="00CA6455"/>
    <w:rsid w:val="00CA6D52"/>
    <w:rsid w:val="00CB0CF8"/>
    <w:rsid w:val="00CB1E23"/>
    <w:rsid w:val="00CB493A"/>
    <w:rsid w:val="00CB683B"/>
    <w:rsid w:val="00CB6D62"/>
    <w:rsid w:val="00CB7793"/>
    <w:rsid w:val="00CC29D1"/>
    <w:rsid w:val="00CC5391"/>
    <w:rsid w:val="00CD159B"/>
    <w:rsid w:val="00CD201C"/>
    <w:rsid w:val="00CD25BF"/>
    <w:rsid w:val="00CD7EC5"/>
    <w:rsid w:val="00CE0306"/>
    <w:rsid w:val="00CE2CFB"/>
    <w:rsid w:val="00CE2FAA"/>
    <w:rsid w:val="00CE342D"/>
    <w:rsid w:val="00CE3F9E"/>
    <w:rsid w:val="00CE4512"/>
    <w:rsid w:val="00CE55EB"/>
    <w:rsid w:val="00CE5958"/>
    <w:rsid w:val="00CF0568"/>
    <w:rsid w:val="00CF09D9"/>
    <w:rsid w:val="00CF3034"/>
    <w:rsid w:val="00CF3356"/>
    <w:rsid w:val="00D00737"/>
    <w:rsid w:val="00D014C5"/>
    <w:rsid w:val="00D051E3"/>
    <w:rsid w:val="00D05535"/>
    <w:rsid w:val="00D1481F"/>
    <w:rsid w:val="00D16563"/>
    <w:rsid w:val="00D1706E"/>
    <w:rsid w:val="00D1785E"/>
    <w:rsid w:val="00D17C68"/>
    <w:rsid w:val="00D17E71"/>
    <w:rsid w:val="00D20A6E"/>
    <w:rsid w:val="00D21943"/>
    <w:rsid w:val="00D24A66"/>
    <w:rsid w:val="00D2507C"/>
    <w:rsid w:val="00D26D44"/>
    <w:rsid w:val="00D271D0"/>
    <w:rsid w:val="00D34091"/>
    <w:rsid w:val="00D35C4C"/>
    <w:rsid w:val="00D371BC"/>
    <w:rsid w:val="00D3791B"/>
    <w:rsid w:val="00D408B0"/>
    <w:rsid w:val="00D412BA"/>
    <w:rsid w:val="00D42CA5"/>
    <w:rsid w:val="00D43AAD"/>
    <w:rsid w:val="00D4472F"/>
    <w:rsid w:val="00D47570"/>
    <w:rsid w:val="00D52092"/>
    <w:rsid w:val="00D55CB1"/>
    <w:rsid w:val="00D60212"/>
    <w:rsid w:val="00D63386"/>
    <w:rsid w:val="00D6437F"/>
    <w:rsid w:val="00D6744A"/>
    <w:rsid w:val="00D7173C"/>
    <w:rsid w:val="00D72150"/>
    <w:rsid w:val="00D72698"/>
    <w:rsid w:val="00D762B1"/>
    <w:rsid w:val="00D767CA"/>
    <w:rsid w:val="00D80258"/>
    <w:rsid w:val="00D82B4D"/>
    <w:rsid w:val="00D8431D"/>
    <w:rsid w:val="00D861FB"/>
    <w:rsid w:val="00D86B34"/>
    <w:rsid w:val="00D902B9"/>
    <w:rsid w:val="00D910D4"/>
    <w:rsid w:val="00D91BB8"/>
    <w:rsid w:val="00D92127"/>
    <w:rsid w:val="00D9488C"/>
    <w:rsid w:val="00DA05CC"/>
    <w:rsid w:val="00DA1682"/>
    <w:rsid w:val="00DA6563"/>
    <w:rsid w:val="00DB0EF7"/>
    <w:rsid w:val="00DB3447"/>
    <w:rsid w:val="00DC410C"/>
    <w:rsid w:val="00DC5C81"/>
    <w:rsid w:val="00DD03C4"/>
    <w:rsid w:val="00DD04D1"/>
    <w:rsid w:val="00DD45C4"/>
    <w:rsid w:val="00DD7FB0"/>
    <w:rsid w:val="00DE002D"/>
    <w:rsid w:val="00DE02C6"/>
    <w:rsid w:val="00DE1337"/>
    <w:rsid w:val="00DE4601"/>
    <w:rsid w:val="00DF3ECC"/>
    <w:rsid w:val="00DF4257"/>
    <w:rsid w:val="00DF60BB"/>
    <w:rsid w:val="00DF6CEF"/>
    <w:rsid w:val="00E00F26"/>
    <w:rsid w:val="00E04BE0"/>
    <w:rsid w:val="00E050CB"/>
    <w:rsid w:val="00E1173C"/>
    <w:rsid w:val="00E132BA"/>
    <w:rsid w:val="00E13CC2"/>
    <w:rsid w:val="00E14EEA"/>
    <w:rsid w:val="00E17208"/>
    <w:rsid w:val="00E177F1"/>
    <w:rsid w:val="00E2173A"/>
    <w:rsid w:val="00E217BD"/>
    <w:rsid w:val="00E2199A"/>
    <w:rsid w:val="00E24676"/>
    <w:rsid w:val="00E25785"/>
    <w:rsid w:val="00E2608B"/>
    <w:rsid w:val="00E2722A"/>
    <w:rsid w:val="00E274B8"/>
    <w:rsid w:val="00E302DD"/>
    <w:rsid w:val="00E31440"/>
    <w:rsid w:val="00E35CA5"/>
    <w:rsid w:val="00E4191A"/>
    <w:rsid w:val="00E4687F"/>
    <w:rsid w:val="00E479D0"/>
    <w:rsid w:val="00E515BB"/>
    <w:rsid w:val="00E53CDB"/>
    <w:rsid w:val="00E54063"/>
    <w:rsid w:val="00E54390"/>
    <w:rsid w:val="00E5566D"/>
    <w:rsid w:val="00E56065"/>
    <w:rsid w:val="00E56D4B"/>
    <w:rsid w:val="00E57C3C"/>
    <w:rsid w:val="00E60DC6"/>
    <w:rsid w:val="00E6157A"/>
    <w:rsid w:val="00E66C48"/>
    <w:rsid w:val="00E674CD"/>
    <w:rsid w:val="00E70363"/>
    <w:rsid w:val="00E71449"/>
    <w:rsid w:val="00E73E90"/>
    <w:rsid w:val="00E750E2"/>
    <w:rsid w:val="00E75E5C"/>
    <w:rsid w:val="00E779A4"/>
    <w:rsid w:val="00E80A1B"/>
    <w:rsid w:val="00E82DC1"/>
    <w:rsid w:val="00E83B1E"/>
    <w:rsid w:val="00E83FA5"/>
    <w:rsid w:val="00E8445D"/>
    <w:rsid w:val="00E92A85"/>
    <w:rsid w:val="00E9352E"/>
    <w:rsid w:val="00E9463C"/>
    <w:rsid w:val="00E9745E"/>
    <w:rsid w:val="00EA337A"/>
    <w:rsid w:val="00EA354B"/>
    <w:rsid w:val="00EA4952"/>
    <w:rsid w:val="00EA6750"/>
    <w:rsid w:val="00EB0DD6"/>
    <w:rsid w:val="00EB171B"/>
    <w:rsid w:val="00EB1C08"/>
    <w:rsid w:val="00EB2151"/>
    <w:rsid w:val="00EB425E"/>
    <w:rsid w:val="00EB478A"/>
    <w:rsid w:val="00EB4F3C"/>
    <w:rsid w:val="00EB5EA9"/>
    <w:rsid w:val="00EC064D"/>
    <w:rsid w:val="00EC1FAC"/>
    <w:rsid w:val="00EC2D28"/>
    <w:rsid w:val="00EC5A29"/>
    <w:rsid w:val="00EC5B86"/>
    <w:rsid w:val="00EC7D55"/>
    <w:rsid w:val="00ED32C1"/>
    <w:rsid w:val="00ED4EFD"/>
    <w:rsid w:val="00ED643F"/>
    <w:rsid w:val="00EE09E5"/>
    <w:rsid w:val="00EE1316"/>
    <w:rsid w:val="00EE1707"/>
    <w:rsid w:val="00EE17CF"/>
    <w:rsid w:val="00EF01BB"/>
    <w:rsid w:val="00EF0DEB"/>
    <w:rsid w:val="00EF1B02"/>
    <w:rsid w:val="00EF371C"/>
    <w:rsid w:val="00EF5347"/>
    <w:rsid w:val="00EF702D"/>
    <w:rsid w:val="00F019E6"/>
    <w:rsid w:val="00F01FF0"/>
    <w:rsid w:val="00F0309A"/>
    <w:rsid w:val="00F04D55"/>
    <w:rsid w:val="00F10658"/>
    <w:rsid w:val="00F10848"/>
    <w:rsid w:val="00F153B6"/>
    <w:rsid w:val="00F17EF3"/>
    <w:rsid w:val="00F21F99"/>
    <w:rsid w:val="00F2346E"/>
    <w:rsid w:val="00F27211"/>
    <w:rsid w:val="00F27C04"/>
    <w:rsid w:val="00F360A2"/>
    <w:rsid w:val="00F402F2"/>
    <w:rsid w:val="00F40D78"/>
    <w:rsid w:val="00F4227F"/>
    <w:rsid w:val="00F42CEE"/>
    <w:rsid w:val="00F43660"/>
    <w:rsid w:val="00F43A98"/>
    <w:rsid w:val="00F45315"/>
    <w:rsid w:val="00F46616"/>
    <w:rsid w:val="00F4679D"/>
    <w:rsid w:val="00F46BF5"/>
    <w:rsid w:val="00F511A7"/>
    <w:rsid w:val="00F548F0"/>
    <w:rsid w:val="00F55A6A"/>
    <w:rsid w:val="00F55C50"/>
    <w:rsid w:val="00F55C6E"/>
    <w:rsid w:val="00F6273B"/>
    <w:rsid w:val="00F65513"/>
    <w:rsid w:val="00F66A37"/>
    <w:rsid w:val="00F720F3"/>
    <w:rsid w:val="00F733CD"/>
    <w:rsid w:val="00F767A7"/>
    <w:rsid w:val="00F77685"/>
    <w:rsid w:val="00F77BF7"/>
    <w:rsid w:val="00F821DD"/>
    <w:rsid w:val="00F836DD"/>
    <w:rsid w:val="00F84B09"/>
    <w:rsid w:val="00F86A6E"/>
    <w:rsid w:val="00F90DAD"/>
    <w:rsid w:val="00F94EF8"/>
    <w:rsid w:val="00F964A1"/>
    <w:rsid w:val="00F96C25"/>
    <w:rsid w:val="00FA299D"/>
    <w:rsid w:val="00FA51F1"/>
    <w:rsid w:val="00FB0DEC"/>
    <w:rsid w:val="00FB0EBB"/>
    <w:rsid w:val="00FB1791"/>
    <w:rsid w:val="00FB4B05"/>
    <w:rsid w:val="00FB5452"/>
    <w:rsid w:val="00FC4285"/>
    <w:rsid w:val="00FD05D5"/>
    <w:rsid w:val="00FD1BA5"/>
    <w:rsid w:val="00FD5B13"/>
    <w:rsid w:val="00FD6D33"/>
    <w:rsid w:val="00FE1B43"/>
    <w:rsid w:val="00FE2BFF"/>
    <w:rsid w:val="00FE4C6B"/>
    <w:rsid w:val="00FE7C5C"/>
    <w:rsid w:val="00FE7C7E"/>
    <w:rsid w:val="00FF1090"/>
    <w:rsid w:val="00FF1B51"/>
    <w:rsid w:val="00FF1E8E"/>
    <w:rsid w:val="00FF2766"/>
    <w:rsid w:val="00FF5EC8"/>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FB404D6"/>
  <w15:chartTrackingRefBased/>
  <w15:docId w15:val="{2FF0B109-8905-4694-AE75-1075B4BF51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C7FFA"/>
    <w:rPr>
      <w:rFonts w:ascii="Helvetica 45 Light" w:hAnsi="Helvetica 45 Light"/>
      <w:sz w:val="24"/>
      <w:lang w:val="nl-NL" w:eastAsia="nl-NL"/>
    </w:rPr>
  </w:style>
  <w:style w:type="paragraph" w:styleId="Heading1">
    <w:name w:val="heading 1"/>
    <w:basedOn w:val="Normal"/>
    <w:next w:val="Normal"/>
    <w:link w:val="Heading1Char"/>
    <w:qFormat/>
    <w:rsid w:val="000268CF"/>
    <w:pPr>
      <w:numPr>
        <w:numId w:val="18"/>
      </w:numPr>
      <w:spacing w:before="480" w:after="240"/>
      <w:outlineLvl w:val="0"/>
    </w:pPr>
    <w:rPr>
      <w:rFonts w:ascii="Helvetica 65 Medium" w:hAnsi="Helvetica 65 Medium"/>
      <w:u w:val="single"/>
    </w:rPr>
  </w:style>
  <w:style w:type="paragraph" w:styleId="Heading2">
    <w:name w:val="heading 2"/>
    <w:basedOn w:val="Heading1"/>
    <w:next w:val="Normal"/>
    <w:qFormat/>
    <w:rsid w:val="00056B2E"/>
    <w:pPr>
      <w:numPr>
        <w:ilvl w:val="1"/>
        <w:numId w:val="1"/>
      </w:numPr>
      <w:spacing w:after="120"/>
      <w:outlineLvl w:val="1"/>
    </w:pPr>
    <w:rPr>
      <w:u w:val="none"/>
    </w:rPr>
  </w:style>
  <w:style w:type="paragraph" w:styleId="Heading3">
    <w:name w:val="heading 3"/>
    <w:basedOn w:val="Normal"/>
    <w:next w:val="Normal"/>
    <w:autoRedefine/>
    <w:qFormat/>
    <w:rsid w:val="00056B2E"/>
    <w:pPr>
      <w:keepNext/>
      <w:numPr>
        <w:ilvl w:val="2"/>
        <w:numId w:val="1"/>
      </w:numPr>
      <w:spacing w:before="240" w:after="60"/>
      <w:outlineLvl w:val="2"/>
    </w:pPr>
    <w:rPr>
      <w:rFonts w:cs="Arial"/>
      <w:b/>
      <w:bCs/>
      <w:szCs w:val="26"/>
    </w:rPr>
  </w:style>
  <w:style w:type="paragraph" w:styleId="Heading4">
    <w:name w:val="heading 4"/>
    <w:basedOn w:val="Normal"/>
    <w:next w:val="Normal"/>
    <w:qFormat/>
    <w:rsid w:val="00056B2E"/>
    <w:pPr>
      <w:keepNext/>
      <w:numPr>
        <w:ilvl w:val="3"/>
        <w:numId w:val="1"/>
      </w:numPr>
      <w:spacing w:before="240" w:after="60"/>
      <w:outlineLvl w:val="3"/>
    </w:pPr>
    <w:rPr>
      <w:rFonts w:ascii="Times New Roman" w:hAnsi="Times New Roman"/>
      <w:b/>
      <w:bCs/>
      <w:sz w:val="28"/>
      <w:szCs w:val="28"/>
    </w:rPr>
  </w:style>
  <w:style w:type="paragraph" w:styleId="Heading5">
    <w:name w:val="heading 5"/>
    <w:basedOn w:val="Normal"/>
    <w:next w:val="Normal"/>
    <w:qFormat/>
    <w:rsid w:val="00056B2E"/>
    <w:pPr>
      <w:numPr>
        <w:ilvl w:val="4"/>
        <w:numId w:val="1"/>
      </w:numPr>
      <w:spacing w:before="240" w:after="60"/>
      <w:outlineLvl w:val="4"/>
    </w:pPr>
    <w:rPr>
      <w:b/>
      <w:bCs/>
      <w:i/>
      <w:iCs/>
      <w:sz w:val="26"/>
      <w:szCs w:val="26"/>
    </w:rPr>
  </w:style>
  <w:style w:type="paragraph" w:styleId="Heading6">
    <w:name w:val="heading 6"/>
    <w:basedOn w:val="Normal"/>
    <w:next w:val="Normal"/>
    <w:qFormat/>
    <w:rsid w:val="00056B2E"/>
    <w:pPr>
      <w:numPr>
        <w:ilvl w:val="5"/>
        <w:numId w:val="1"/>
      </w:numPr>
      <w:spacing w:before="240" w:after="60"/>
      <w:outlineLvl w:val="5"/>
    </w:pPr>
    <w:rPr>
      <w:rFonts w:ascii="Times New Roman" w:hAnsi="Times New Roman"/>
      <w:b/>
      <w:bCs/>
      <w:sz w:val="22"/>
      <w:szCs w:val="22"/>
    </w:rPr>
  </w:style>
  <w:style w:type="paragraph" w:styleId="Heading7">
    <w:name w:val="heading 7"/>
    <w:basedOn w:val="Normal"/>
    <w:next w:val="Normal"/>
    <w:qFormat/>
    <w:rsid w:val="00056B2E"/>
    <w:pPr>
      <w:numPr>
        <w:ilvl w:val="6"/>
        <w:numId w:val="1"/>
      </w:numPr>
      <w:spacing w:before="240" w:after="60"/>
      <w:outlineLvl w:val="6"/>
    </w:pPr>
    <w:rPr>
      <w:rFonts w:ascii="Times New Roman" w:hAnsi="Times New Roman"/>
      <w:szCs w:val="24"/>
    </w:rPr>
  </w:style>
  <w:style w:type="paragraph" w:styleId="Heading8">
    <w:name w:val="heading 8"/>
    <w:basedOn w:val="Normal"/>
    <w:next w:val="Normal"/>
    <w:qFormat/>
    <w:rsid w:val="00056B2E"/>
    <w:pPr>
      <w:numPr>
        <w:ilvl w:val="7"/>
        <w:numId w:val="1"/>
      </w:numPr>
      <w:spacing w:before="240" w:after="60"/>
      <w:outlineLvl w:val="7"/>
    </w:pPr>
    <w:rPr>
      <w:rFonts w:ascii="Times New Roman" w:hAnsi="Times New Roman"/>
      <w:i/>
      <w:iCs/>
      <w:szCs w:val="24"/>
    </w:rPr>
  </w:style>
  <w:style w:type="paragraph" w:styleId="Heading9">
    <w:name w:val="heading 9"/>
    <w:basedOn w:val="Normal"/>
    <w:next w:val="Normal"/>
    <w:qFormat/>
    <w:rsid w:val="00056B2E"/>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3544C"/>
    <w:pPr>
      <w:tabs>
        <w:tab w:val="right" w:pos="10064"/>
      </w:tabs>
    </w:pPr>
    <w:rPr>
      <w:rFonts w:ascii="Helvetica 65 Medium" w:hAnsi="Helvetica 65 Medium"/>
      <w:sz w:val="40"/>
    </w:rPr>
  </w:style>
  <w:style w:type="paragraph" w:styleId="Footer">
    <w:name w:val="footer"/>
    <w:basedOn w:val="Normal"/>
    <w:autoRedefine/>
    <w:rsid w:val="00272819"/>
    <w:pPr>
      <w:tabs>
        <w:tab w:val="center" w:pos="4320"/>
        <w:tab w:val="right" w:pos="8640"/>
      </w:tabs>
    </w:pPr>
    <w:rPr>
      <w:sz w:val="20"/>
    </w:rPr>
  </w:style>
  <w:style w:type="paragraph" w:styleId="DocumentMap">
    <w:name w:val="Document Map"/>
    <w:basedOn w:val="Normal"/>
    <w:semiHidden/>
    <w:pPr>
      <w:shd w:val="clear" w:color="auto" w:fill="000080"/>
    </w:pPr>
    <w:rPr>
      <w:rFonts w:ascii="Tahoma" w:hAnsi="Tahoma"/>
    </w:rPr>
  </w:style>
  <w:style w:type="paragraph" w:customStyle="1" w:styleId="StyleHeading1Nounderline">
    <w:name w:val="Style Heading 1 + No underline"/>
    <w:basedOn w:val="Heading1"/>
    <w:rsid w:val="000268CF"/>
    <w:pPr>
      <w:numPr>
        <w:numId w:val="2"/>
      </w:numPr>
    </w:pPr>
    <w:rPr>
      <w:u w:val="none"/>
    </w:rPr>
  </w:style>
  <w:style w:type="paragraph" w:customStyle="1" w:styleId="Bulleted1">
    <w:name w:val="Bulleted 1"/>
    <w:basedOn w:val="Normal"/>
    <w:link w:val="Bulleted1Char"/>
    <w:rsid w:val="00286F2C"/>
    <w:pPr>
      <w:numPr>
        <w:numId w:val="19"/>
      </w:numPr>
    </w:pPr>
  </w:style>
  <w:style w:type="paragraph" w:customStyle="1" w:styleId="Bulleted2">
    <w:name w:val="Bulleted 2"/>
    <w:basedOn w:val="Normal"/>
    <w:rsid w:val="00046FF8"/>
    <w:pPr>
      <w:numPr>
        <w:numId w:val="22"/>
      </w:numPr>
    </w:pPr>
  </w:style>
  <w:style w:type="paragraph" w:customStyle="1" w:styleId="Bulleted3">
    <w:name w:val="Bulleted 3"/>
    <w:basedOn w:val="Normal"/>
    <w:rsid w:val="00046FF8"/>
    <w:pPr>
      <w:numPr>
        <w:numId w:val="23"/>
      </w:numPr>
    </w:pPr>
  </w:style>
  <w:style w:type="paragraph" w:customStyle="1" w:styleId="Bulleted4">
    <w:name w:val="Bulleted 4"/>
    <w:basedOn w:val="Normal"/>
    <w:rsid w:val="00C177D8"/>
    <w:pPr>
      <w:numPr>
        <w:numId w:val="26"/>
      </w:numPr>
    </w:pPr>
  </w:style>
  <w:style w:type="paragraph" w:customStyle="1" w:styleId="legendeblauw">
    <w:name w:val="legende blauw"/>
    <w:basedOn w:val="Normal"/>
    <w:rsid w:val="003E022F"/>
    <w:pPr>
      <w:spacing w:after="120"/>
      <w:ind w:left="709" w:hanging="658"/>
      <w:jc w:val="right"/>
      <w:outlineLvl w:val="0"/>
    </w:pPr>
    <w:rPr>
      <w:color w:val="1A75CF"/>
      <w:sz w:val="18"/>
      <w:szCs w:val="18"/>
    </w:rPr>
  </w:style>
  <w:style w:type="character" w:customStyle="1" w:styleId="Heading1Char">
    <w:name w:val="Heading 1 Char"/>
    <w:link w:val="Heading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paragraph" w:styleId="BalloonText">
    <w:name w:val="Balloon Text"/>
    <w:basedOn w:val="Normal"/>
    <w:semiHidden/>
    <w:rsid w:val="00F86A6E"/>
    <w:rPr>
      <w:rFonts w:ascii="Tahoma" w:hAnsi="Tahoma" w:cs="Tahoma"/>
      <w:sz w:val="16"/>
      <w:szCs w:val="16"/>
    </w:rPr>
  </w:style>
  <w:style w:type="table" w:styleId="TableGrid">
    <w:name w:val="Table Grid"/>
    <w:basedOn w:val="TableNormal"/>
    <w:rsid w:val="007514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7" ma:contentTypeDescription="Create a new document." ma:contentTypeScope="" ma:versionID="867ca77d3b28a1987342c2f20a6d9256">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d5685163a8c74d0e7c22abe927915db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E05C331-7560-4B8A-A8CB-2678BA36D98F}">
  <ds:schemaRefs>
    <ds:schemaRef ds:uri="http://purl.org/dc/terms/"/>
    <ds:schemaRef ds:uri="17d37a4d-1901-487a-8e58-d338e641c525"/>
    <ds:schemaRef ds:uri="d256ffaf-32c2-4ef8-b6e1-7613ce31a18f"/>
    <ds:schemaRef ds:uri="http://schemas.microsoft.com/office/2006/documentManagement/types"/>
    <ds:schemaRef ds:uri="http://schemas.openxmlformats.org/package/2006/metadata/core-properties"/>
    <ds:schemaRef ds:uri="http://purl.org/dc/elements/1.1/"/>
    <ds:schemaRef ds:uri="http://schemas.microsoft.com/office/infopath/2007/PartnerControls"/>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CB6C0B14-64F0-4D63-A6B3-CE3A6936F7C9}">
  <ds:schemaRefs>
    <ds:schemaRef ds:uri="http://schemas.microsoft.com/sharepoint/v3/contenttype/forms"/>
  </ds:schemaRefs>
</ds:datastoreItem>
</file>

<file path=customXml/itemProps3.xml><?xml version="1.0" encoding="utf-8"?>
<ds:datastoreItem xmlns:ds="http://schemas.openxmlformats.org/officeDocument/2006/customXml" ds:itemID="{6A068670-5EB7-418B-AC6A-5AF9EA6CDD6F}"/>
</file>

<file path=docProps/app.xml><?xml version="1.0" encoding="utf-8"?>
<Properties xmlns="http://schemas.openxmlformats.org/officeDocument/2006/extended-properties" xmlns:vt="http://schemas.openxmlformats.org/officeDocument/2006/docPropsVTypes">
  <Template>LASTB.DOT</Template>
  <TotalTime>3</TotalTime>
  <Pages>2</Pages>
  <Words>410</Words>
  <Characters>2061</Characters>
  <Application>Microsoft Office Word</Application>
  <DocSecurity>0</DocSecurity>
  <Lines>17</Lines>
  <Paragraphs>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1. Materiaal</vt:lpstr>
      <vt:lpstr>1. Materiaal</vt:lpstr>
    </vt:vector>
  </TitlesOfParts>
  <Company>Geberit</Company>
  <LinksUpToDate>false</LinksUpToDate>
  <CharactersWithSpaces>2467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Materiaal</dc:title>
  <dc:subject/>
  <dc:creator>GEBERIT</dc:creator>
  <cp:keywords/>
  <dc:description/>
  <cp:lastModifiedBy>Geert Coremans</cp:lastModifiedBy>
  <cp:revision>8</cp:revision>
  <cp:lastPrinted>2012-01-13T10:23:00Z</cp:lastPrinted>
  <dcterms:created xsi:type="dcterms:W3CDTF">2025-04-23T13:18:00Z</dcterms:created>
  <dcterms:modified xsi:type="dcterms:W3CDTF">2025-04-23T13:23:00Z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87f680e-1463-4bcf-922a-e6b119858fec_Enabled">
    <vt:lpwstr>True</vt:lpwstr>
  </property>
  <property fmtid="{D5CDD505-2E9C-101B-9397-08002B2CF9AE}" pid="3" name="MSIP_Label_487f680e-1463-4bcf-922a-e6b119858fec_SiteId">
    <vt:lpwstr>49c79685-7e11-437a-bb25-eba58fc041f5</vt:lpwstr>
  </property>
  <property fmtid="{D5CDD505-2E9C-101B-9397-08002B2CF9AE}" pid="4" name="MSIP_Label_487f680e-1463-4bcf-922a-e6b119858fec_Owner">
    <vt:lpwstr>geert.coremans@geberit.com</vt:lpwstr>
  </property>
  <property fmtid="{D5CDD505-2E9C-101B-9397-08002B2CF9AE}" pid="5" name="MSIP_Label_487f680e-1463-4bcf-922a-e6b119858fec_SetDate">
    <vt:lpwstr>2020-03-23T08:18:12.8542942Z</vt:lpwstr>
  </property>
  <property fmtid="{D5CDD505-2E9C-101B-9397-08002B2CF9AE}" pid="6" name="MSIP_Label_487f680e-1463-4bcf-922a-e6b119858fec_Name">
    <vt:lpwstr>Public</vt:lpwstr>
  </property>
  <property fmtid="{D5CDD505-2E9C-101B-9397-08002B2CF9AE}" pid="7" name="MSIP_Label_487f680e-1463-4bcf-922a-e6b119858fec_Application">
    <vt:lpwstr>Microsoft Azure Information Protection</vt:lpwstr>
  </property>
  <property fmtid="{D5CDD505-2E9C-101B-9397-08002B2CF9AE}" pid="8" name="MSIP_Label_487f680e-1463-4bcf-922a-e6b119858fec_ActionId">
    <vt:lpwstr>efd3e01b-c050-46cf-b43b-6f6dfe04da0f</vt:lpwstr>
  </property>
  <property fmtid="{D5CDD505-2E9C-101B-9397-08002B2CF9AE}" pid="9" name="MSIP_Label_487f680e-1463-4bcf-922a-e6b119858fec_Extended_MSFT_Method">
    <vt:lpwstr>Manual</vt:lpwstr>
  </property>
  <property fmtid="{D5CDD505-2E9C-101B-9397-08002B2CF9AE}" pid="10" name="Sensitivity">
    <vt:lpwstr>Public</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257500</vt:r8>
  </property>
  <property fmtid="{D5CDD505-2E9C-101B-9397-08002B2CF9AE}" pid="14" name="xd_Signature">
    <vt:bool>false</vt:bool>
  </property>
  <property fmtid="{D5CDD505-2E9C-101B-9397-08002B2CF9AE}" pid="15" name="xd_ProgID">
    <vt:lpwstr/>
  </property>
  <property fmtid="{D5CDD505-2E9C-101B-9397-08002B2CF9AE}" pid="16" name="ComplianceAssetId">
    <vt:lpwstr/>
  </property>
  <property fmtid="{D5CDD505-2E9C-101B-9397-08002B2CF9AE}" pid="17" name="TemplateUrl">
    <vt:lpwstr/>
  </property>
  <property fmtid="{D5CDD505-2E9C-101B-9397-08002B2CF9AE}" pid="18" name="_ExtendedDescription">
    <vt:lpwstr/>
  </property>
  <property fmtid="{D5CDD505-2E9C-101B-9397-08002B2CF9AE}" pid="19" name="TriggerFlowInfo">
    <vt:lpwstr/>
  </property>
</Properties>
</file>